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70" w:rsidRPr="004C2401" w:rsidRDefault="00934170" w:rsidP="00934170">
      <w:pPr>
        <w:spacing w:after="0" w:line="240" w:lineRule="auto"/>
        <w:rPr>
          <w:b/>
          <w:color w:val="034EA2"/>
          <w:sz w:val="48"/>
        </w:rPr>
      </w:pPr>
      <w:r w:rsidRPr="004C2401">
        <w:rPr>
          <w:b/>
          <w:color w:val="034EA2"/>
          <w:sz w:val="48"/>
        </w:rPr>
        <w:t>Przedmiotowy system oceniania</w:t>
      </w:r>
    </w:p>
    <w:p w:rsidR="00934170" w:rsidRPr="004C2401" w:rsidRDefault="00934170" w:rsidP="00934170">
      <w:pPr>
        <w:spacing w:after="0" w:line="240" w:lineRule="auto"/>
        <w:rPr>
          <w:b/>
          <w:color w:val="F7941D"/>
          <w:sz w:val="32"/>
        </w:rPr>
      </w:pPr>
      <w:r w:rsidRPr="004C2401">
        <w:rPr>
          <w:b/>
          <w:color w:val="F7941D"/>
          <w:sz w:val="32"/>
        </w:rPr>
        <w:t>KLASA 5</w:t>
      </w:r>
    </w:p>
    <w:p w:rsidR="00934170" w:rsidRPr="004C2401" w:rsidRDefault="00934170" w:rsidP="00934170">
      <w:pPr>
        <w:spacing w:after="0" w:line="240" w:lineRule="auto"/>
        <w:ind w:left="142"/>
        <w:rPr>
          <w:b/>
          <w:color w:val="F7941D"/>
          <w:sz w:val="32"/>
        </w:rPr>
      </w:pPr>
    </w:p>
    <w:p w:rsidR="0006711F" w:rsidRPr="0006711F" w:rsidRDefault="0006711F" w:rsidP="0006711F">
      <w:pPr>
        <w:pStyle w:val="Nagwek2"/>
        <w:rPr>
          <w:rFonts w:ascii="Times New Roman" w:eastAsia="Times New Roman" w:hAnsi="Times New Roman" w:cs="Times New Roman"/>
          <w:sz w:val="22"/>
          <w:szCs w:val="22"/>
        </w:rPr>
      </w:pPr>
      <w:r w:rsidRPr="0006711F">
        <w:rPr>
          <w:rFonts w:ascii="Times New Roman" w:eastAsia="Times New Roman" w:hAnsi="Times New Roman" w:cs="Times New Roman"/>
          <w:sz w:val="22"/>
          <w:szCs w:val="22"/>
        </w:rPr>
        <w:t>Ogólne zasady</w:t>
      </w:r>
    </w:p>
    <w:p w:rsidR="0006711F" w:rsidRPr="0006711F" w:rsidRDefault="0006711F" w:rsidP="0006711F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6711F">
        <w:rPr>
          <w:rFonts w:ascii="Times New Roman" w:eastAsia="Times New Roman" w:hAnsi="Times New Roman" w:cs="Times New Roman"/>
          <w:color w:val="000000"/>
        </w:rPr>
        <w:t>Uczeń może zgłosić w semestrze dwa nieprzygotowania</w:t>
      </w:r>
    </w:p>
    <w:p w:rsidR="0006711F" w:rsidRPr="0006711F" w:rsidRDefault="0006711F" w:rsidP="0006711F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6711F">
        <w:rPr>
          <w:rFonts w:ascii="Times New Roman" w:eastAsia="Times New Roman" w:hAnsi="Times New Roman" w:cs="Times New Roman"/>
          <w:color w:val="000000"/>
        </w:rPr>
        <w:t xml:space="preserve">Uczeń jest zobowiązany przynosić na lekcje zeszyt. Na pierwszej stronie powinien znajdować się login i hasło do komputera (które jest jednocześnie hasłem do platformy </w:t>
      </w:r>
      <w:proofErr w:type="spellStart"/>
      <w:r w:rsidRPr="0006711F">
        <w:rPr>
          <w:rFonts w:ascii="Times New Roman" w:eastAsia="Times New Roman" w:hAnsi="Times New Roman" w:cs="Times New Roman"/>
          <w:color w:val="000000"/>
        </w:rPr>
        <w:t>Teams</w:t>
      </w:r>
      <w:proofErr w:type="spellEnd"/>
      <w:r w:rsidRPr="0006711F">
        <w:rPr>
          <w:rFonts w:ascii="Times New Roman" w:eastAsia="Times New Roman" w:hAnsi="Times New Roman" w:cs="Times New Roman"/>
          <w:color w:val="000000"/>
        </w:rPr>
        <w:t>)</w:t>
      </w:r>
    </w:p>
    <w:p w:rsidR="0006711F" w:rsidRPr="0006711F" w:rsidRDefault="0006711F" w:rsidP="0006711F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6711F">
        <w:rPr>
          <w:rFonts w:ascii="Times New Roman" w:eastAsia="Times New Roman" w:hAnsi="Times New Roman" w:cs="Times New Roman"/>
          <w:color w:val="000000"/>
        </w:rPr>
        <w:t>W przypadku nieobecności ucznia na lekcji, zobowiązany jest on do jak najszybszego uzupełnienia braków. </w:t>
      </w:r>
    </w:p>
    <w:p w:rsidR="0006711F" w:rsidRPr="0006711F" w:rsidRDefault="0006711F" w:rsidP="0006711F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6711F">
        <w:rPr>
          <w:rFonts w:ascii="Times New Roman" w:eastAsia="Times New Roman" w:hAnsi="Times New Roman" w:cs="Times New Roman"/>
          <w:color w:val="000000"/>
        </w:rPr>
        <w:t xml:space="preserve">Wiedza będzie sprawdzana głównie za pomocą: zadań wykonywanych na lekcji, kartkówek z wiedzy, kartkówek praktycznych, prac domowych. Kartkówki praktyczne obejmują zadania praktyczne, które uczeń wykonuje podczas lekcji. Jednym z głównych elementów ocenianych jest praca na  lekcji. Nauczyciel weryfikuje po lekcji czy uczeń zrealizował zadaną pracę. Brak wykonania pracy zadanej na lekcji skutkuje otrzymaniem </w:t>
      </w:r>
      <w:proofErr w:type="spellStart"/>
      <w:r w:rsidRPr="0006711F">
        <w:rPr>
          <w:rFonts w:ascii="Times New Roman" w:eastAsia="Times New Roman" w:hAnsi="Times New Roman" w:cs="Times New Roman"/>
          <w:color w:val="000000"/>
        </w:rPr>
        <w:t>bz</w:t>
      </w:r>
      <w:proofErr w:type="spellEnd"/>
      <w:r w:rsidRPr="0006711F">
        <w:rPr>
          <w:rFonts w:ascii="Times New Roman" w:eastAsia="Times New Roman" w:hAnsi="Times New Roman" w:cs="Times New Roman"/>
          <w:color w:val="000000"/>
        </w:rPr>
        <w:t xml:space="preserve"> za to zadanie. Wykonanie danej pracy na lekcji </w:t>
      </w:r>
      <w:r w:rsidRPr="0006711F">
        <w:rPr>
          <w:rFonts w:ascii="Times New Roman" w:eastAsia="Times New Roman" w:hAnsi="Times New Roman" w:cs="Times New Roman"/>
        </w:rPr>
        <w:t xml:space="preserve">będzie zazwyczaj skutkować plusem. </w:t>
      </w:r>
      <w:r w:rsidRPr="0006711F">
        <w:rPr>
          <w:rFonts w:ascii="Times New Roman" w:eastAsia="Times New Roman" w:hAnsi="Times New Roman" w:cs="Times New Roman"/>
          <w:color w:val="000000"/>
        </w:rPr>
        <w:t xml:space="preserve">Uczeń jest zobowiązany nadrobić brak zadania jak najszybciej, najlepiej w ciągu dwóch tygodni. Uczeń powinien uzgodnić z nauczycielem w jaki sposób ma zadrobić daną zaległość: podczas konsultacji/ w domu/ w bibliotece itp. </w:t>
      </w:r>
    </w:p>
    <w:p w:rsidR="0006711F" w:rsidRPr="0006711F" w:rsidRDefault="0006711F" w:rsidP="0006711F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6711F">
        <w:rPr>
          <w:rFonts w:ascii="Times New Roman" w:eastAsia="Times New Roman" w:hAnsi="Times New Roman" w:cs="Times New Roman"/>
          <w:color w:val="000000"/>
        </w:rPr>
        <w:t xml:space="preserve">Uczniowie na lekcji są zobowiązani zapisywać swoje prace w wyznaczonym przez nauczyciela miejscu – na dysku </w:t>
      </w:r>
      <w:proofErr w:type="spellStart"/>
      <w:r w:rsidRPr="0006711F">
        <w:rPr>
          <w:rFonts w:ascii="Times New Roman" w:eastAsia="Times New Roman" w:hAnsi="Times New Roman" w:cs="Times New Roman"/>
          <w:color w:val="000000"/>
        </w:rPr>
        <w:t>OneDrive</w:t>
      </w:r>
      <w:proofErr w:type="spellEnd"/>
      <w:r w:rsidRPr="0006711F">
        <w:rPr>
          <w:rFonts w:ascii="Times New Roman" w:eastAsia="Times New Roman" w:hAnsi="Times New Roman" w:cs="Times New Roman"/>
          <w:color w:val="000000"/>
        </w:rPr>
        <w:t>.</w:t>
      </w:r>
    </w:p>
    <w:p w:rsidR="0006711F" w:rsidRDefault="0006711F" w:rsidP="0006711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711F">
        <w:rPr>
          <w:rFonts w:ascii="Times New Roman" w:eastAsia="Times New Roman" w:hAnsi="Times New Roman" w:cs="Times New Roman"/>
          <w:color w:val="000000"/>
        </w:rPr>
        <w:t>Dla uczniów bardziej zaangażowanych, chętnych nauczyciel może zadawać dodatkowe zadania do samodzielnego wykonania np. w domu, na lekcji. Jeśli zadanie jest wykonane zgodnie z wymaganiami, w czasie wyznaczonym przez nauczyciela to będzie ono dodatkowo ocenione.</w:t>
      </w:r>
    </w:p>
    <w:p w:rsidR="00497D03" w:rsidRDefault="00497D03" w:rsidP="0006711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97D03" w:rsidRDefault="00497D03" w:rsidP="00497D03">
      <w:pPr>
        <w:pStyle w:val="Nagwek2"/>
        <w:rPr>
          <w:rFonts w:ascii="Times New Roman" w:eastAsia="Times New Roman" w:hAnsi="Times New Roman" w:cs="Times New Roman"/>
        </w:rPr>
      </w:pPr>
      <w:r w:rsidRPr="00497D03">
        <w:rPr>
          <w:rFonts w:ascii="Times New Roman" w:eastAsia="Times New Roman" w:hAnsi="Times New Roman" w:cs="Times New Roman"/>
          <w:sz w:val="22"/>
          <w:szCs w:val="22"/>
        </w:rPr>
        <w:t>Kryteria oceniania</w:t>
      </w:r>
    </w:p>
    <w:p w:rsidR="00497D03" w:rsidRPr="00497D03" w:rsidRDefault="00497D03" w:rsidP="006C3B3E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497D03">
        <w:rPr>
          <w:rFonts w:ascii="Times New Roman" w:eastAsia="Times New Roman" w:hAnsi="Times New Roman" w:cs="Times New Roman"/>
        </w:rPr>
        <w:t>Skala ocen i ogólne zasady wystawiania ocen są zgodne z Wewnątrzszkolnym Ocenianiem określonym w Rozdziale VI Statutu Szkoły. Uczniowie mają prawo poprawiać oceny z pracy na lekcji, sprawdzianów. Podczas oceniania z informatyki  należy wziąć pod  uwagę:</w:t>
      </w:r>
    </w:p>
    <w:p w:rsidR="00497D03" w:rsidRPr="00497D03" w:rsidRDefault="00497D03" w:rsidP="006C3B3E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497D03">
        <w:rPr>
          <w:rFonts w:ascii="Times New Roman" w:eastAsia="Times New Roman" w:hAnsi="Times New Roman" w:cs="Times New Roman"/>
        </w:rPr>
        <w:t>Wiedzę i umiejętności, oraz wykorzystywanie własnych możliwości.</w:t>
      </w:r>
    </w:p>
    <w:p w:rsidR="00497D03" w:rsidRPr="00497D03" w:rsidRDefault="00497D03" w:rsidP="006C3B3E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497D03">
        <w:rPr>
          <w:rFonts w:ascii="Times New Roman" w:eastAsia="Times New Roman" w:hAnsi="Times New Roman" w:cs="Times New Roman"/>
        </w:rPr>
        <w:t>Postawę, zachowanie, motywację ucznia do pracy, przygotowanie do zajęć (posiadanie zeszytu na lekcji)</w:t>
      </w:r>
    </w:p>
    <w:p w:rsidR="00497D03" w:rsidRPr="00497D03" w:rsidRDefault="00497D03" w:rsidP="006C3B3E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497D03">
        <w:rPr>
          <w:rFonts w:ascii="Times New Roman" w:eastAsia="Times New Roman" w:hAnsi="Times New Roman" w:cs="Times New Roman"/>
        </w:rPr>
        <w:t xml:space="preserve">Wiadomości i umiejętności jakie nabył uczeń w trakcie samodzielnej działalności informatycznej poza szkołą. </w:t>
      </w:r>
    </w:p>
    <w:p w:rsidR="00497D03" w:rsidRPr="00497D03" w:rsidRDefault="00497D03" w:rsidP="006C3B3E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497D03">
        <w:rPr>
          <w:rFonts w:ascii="Times New Roman" w:eastAsia="Times New Roman" w:hAnsi="Times New Roman" w:cs="Times New Roman"/>
        </w:rPr>
        <w:t>Aktywność i systematyczność.</w:t>
      </w:r>
    </w:p>
    <w:p w:rsidR="00497D03" w:rsidRPr="00497D03" w:rsidRDefault="00497D03" w:rsidP="006C3B3E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497D03">
        <w:rPr>
          <w:rFonts w:ascii="Times New Roman" w:eastAsia="Times New Roman" w:hAnsi="Times New Roman" w:cs="Times New Roman"/>
        </w:rPr>
        <w:t>Samodzielne prace ucznia – prace domowe, referaty, prezentacje itp.</w:t>
      </w:r>
    </w:p>
    <w:p w:rsidR="00497D03" w:rsidRPr="00497D03" w:rsidRDefault="00497D03" w:rsidP="006C3B3E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497D03">
        <w:rPr>
          <w:rFonts w:ascii="Times New Roman" w:eastAsia="Times New Roman" w:hAnsi="Times New Roman" w:cs="Times New Roman"/>
        </w:rPr>
        <w:t>Umiejętność pracy w zespole.</w:t>
      </w:r>
    </w:p>
    <w:p w:rsidR="00497D03" w:rsidRDefault="00497D03" w:rsidP="00934170">
      <w:pPr>
        <w:pStyle w:val="NormalnyWeb"/>
        <w:spacing w:before="0" w:beforeAutospacing="0" w:after="0" w:afterAutospacing="0"/>
        <w:rPr>
          <w:rFonts w:asciiTheme="minorHAnsi" w:eastAsia="Times New Roman" w:hAnsiTheme="minorHAnsi"/>
          <w:sz w:val="20"/>
          <w:szCs w:val="20"/>
        </w:rPr>
      </w:pPr>
    </w:p>
    <w:p w:rsidR="00497D03" w:rsidRPr="00497D03" w:rsidRDefault="00497D03" w:rsidP="00497D03">
      <w:pPr>
        <w:pStyle w:val="Nagwek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Podstawowe kategorie oceniane na lekcjach informatyki w klasie piątej</w:t>
      </w:r>
    </w:p>
    <w:p w:rsidR="00934170" w:rsidRPr="004C2401" w:rsidRDefault="00934170" w:rsidP="00934170">
      <w:pPr>
        <w:pStyle w:val="NormalnyWeb"/>
        <w:spacing w:before="0" w:beforeAutospacing="0" w:after="0" w:afterAutospacing="0"/>
        <w:rPr>
          <w:rFonts w:asciiTheme="minorHAnsi" w:eastAsia="Times New Roman" w:hAnsiTheme="minorHAnsi"/>
          <w:sz w:val="20"/>
          <w:szCs w:val="20"/>
        </w:rPr>
      </w:pPr>
    </w:p>
    <w:p w:rsidR="00934170" w:rsidRPr="004C2401" w:rsidRDefault="00934170" w:rsidP="00934170">
      <w:pPr>
        <w:numPr>
          <w:ilvl w:val="0"/>
          <w:numId w:val="53"/>
        </w:numPr>
        <w:tabs>
          <w:tab w:val="num" w:pos="-2835"/>
        </w:tabs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4C2401">
        <w:rPr>
          <w:sz w:val="20"/>
          <w:szCs w:val="20"/>
        </w:rPr>
        <w:t>Analizowanie i rozwiązywanie problemów – p</w:t>
      </w:r>
      <w:r w:rsidRPr="004C2401">
        <w:rPr>
          <w:rFonts w:cs="Times New Roman"/>
          <w:sz w:val="20"/>
          <w:szCs w:val="20"/>
        </w:rPr>
        <w:t>roblemy powinny być raczej proste i dotycz</w:t>
      </w:r>
      <w:r w:rsidRPr="004C2401">
        <w:rPr>
          <w:sz w:val="20"/>
          <w:szCs w:val="20"/>
        </w:rPr>
        <w:t>yć</w:t>
      </w:r>
      <w:r w:rsidRPr="004C2401">
        <w:rPr>
          <w:rFonts w:cs="Times New Roman"/>
          <w:sz w:val="20"/>
          <w:szCs w:val="20"/>
        </w:rPr>
        <w:t xml:space="preserve"> zagadnień, z którymi uczniowie spotykają się w szkole </w:t>
      </w:r>
      <w:r w:rsidRPr="004C2401">
        <w:rPr>
          <w:sz w:val="20"/>
          <w:szCs w:val="20"/>
        </w:rPr>
        <w:t>(np. na matematyce) lub</w:t>
      </w:r>
      <w:r w:rsidRPr="004C2401">
        <w:rPr>
          <w:rFonts w:cs="Times New Roman"/>
          <w:sz w:val="20"/>
          <w:szCs w:val="20"/>
        </w:rPr>
        <w:t xml:space="preserve"> </w:t>
      </w:r>
      <w:r w:rsidRPr="004C2401">
        <w:rPr>
          <w:rFonts w:cs="Times New Roman"/>
          <w:sz w:val="20"/>
          <w:szCs w:val="20"/>
        </w:rPr>
        <w:br/>
      </w:r>
      <w:r w:rsidRPr="004C2401">
        <w:rPr>
          <w:sz w:val="20"/>
          <w:szCs w:val="20"/>
        </w:rPr>
        <w:t xml:space="preserve">na co dzień; </w:t>
      </w:r>
      <w:r w:rsidRPr="004C2401">
        <w:rPr>
          <w:rFonts w:cs="Times New Roman"/>
          <w:sz w:val="20"/>
          <w:szCs w:val="20"/>
        </w:rPr>
        <w:t>rozwiąza</w:t>
      </w:r>
      <w:r w:rsidRPr="004C2401">
        <w:rPr>
          <w:sz w:val="20"/>
          <w:szCs w:val="20"/>
        </w:rPr>
        <w:t xml:space="preserve">nia mogą przyjmować </w:t>
      </w:r>
      <w:r w:rsidRPr="004C2401">
        <w:rPr>
          <w:rFonts w:cs="Times New Roman"/>
          <w:sz w:val="20"/>
          <w:szCs w:val="20"/>
        </w:rPr>
        <w:t>posta</w:t>
      </w:r>
      <w:r w:rsidRPr="004C2401">
        <w:rPr>
          <w:sz w:val="20"/>
          <w:szCs w:val="20"/>
        </w:rPr>
        <w:t>ć</w:t>
      </w:r>
      <w:r w:rsidRPr="004C2401">
        <w:rPr>
          <w:rFonts w:cs="Times New Roman"/>
          <w:sz w:val="20"/>
          <w:szCs w:val="20"/>
        </w:rPr>
        <w:t xml:space="preserve"> planu działania, algorytmu </w:t>
      </w:r>
      <w:r w:rsidRPr="004C2401">
        <w:rPr>
          <w:sz w:val="20"/>
          <w:szCs w:val="20"/>
        </w:rPr>
        <w:t>lub</w:t>
      </w:r>
      <w:r w:rsidRPr="004C2401">
        <w:rPr>
          <w:rFonts w:cs="Times New Roman"/>
          <w:sz w:val="20"/>
          <w:szCs w:val="20"/>
        </w:rPr>
        <w:t xml:space="preserve"> programu</w:t>
      </w:r>
      <w:r w:rsidRPr="004C2401">
        <w:rPr>
          <w:sz w:val="20"/>
          <w:szCs w:val="20"/>
        </w:rPr>
        <w:t xml:space="preserve"> (</w:t>
      </w:r>
      <w:r w:rsidRPr="004C2401">
        <w:rPr>
          <w:rFonts w:cs="Times New Roman"/>
          <w:sz w:val="20"/>
          <w:szCs w:val="20"/>
        </w:rPr>
        <w:t>nie należy wymagać od uczniów biegłości w programowaniu w jakimkolwiek języku</w:t>
      </w:r>
      <w:r w:rsidRPr="004C2401">
        <w:rPr>
          <w:sz w:val="20"/>
          <w:szCs w:val="20"/>
        </w:rPr>
        <w:t>)</w:t>
      </w:r>
      <w:r w:rsidRPr="004C2401">
        <w:rPr>
          <w:rFonts w:cs="Times New Roman"/>
          <w:sz w:val="20"/>
          <w:szCs w:val="20"/>
        </w:rPr>
        <w:t>.</w:t>
      </w:r>
      <w:r w:rsidR="0006711F">
        <w:rPr>
          <w:rFonts w:cs="Times New Roman"/>
          <w:sz w:val="20"/>
          <w:szCs w:val="20"/>
        </w:rPr>
        <w:t xml:space="preserve"> Uczniowie będą programować w wizualnych językach programowania typu </w:t>
      </w:r>
      <w:proofErr w:type="spellStart"/>
      <w:r w:rsidR="0006711F">
        <w:rPr>
          <w:rFonts w:cs="Times New Roman"/>
          <w:sz w:val="20"/>
          <w:szCs w:val="20"/>
        </w:rPr>
        <w:t>Scratch</w:t>
      </w:r>
      <w:proofErr w:type="spellEnd"/>
      <w:r w:rsidR="0006711F">
        <w:rPr>
          <w:rFonts w:cs="Times New Roman"/>
          <w:sz w:val="20"/>
          <w:szCs w:val="20"/>
        </w:rPr>
        <w:t>.</w:t>
      </w:r>
    </w:p>
    <w:p w:rsidR="00934170" w:rsidRPr="004C2401" w:rsidRDefault="00934170" w:rsidP="00934170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934170" w:rsidRPr="004C2401" w:rsidRDefault="00934170" w:rsidP="00934170">
      <w:pPr>
        <w:numPr>
          <w:ilvl w:val="0"/>
          <w:numId w:val="53"/>
        </w:numPr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4C2401">
        <w:rPr>
          <w:sz w:val="20"/>
          <w:szCs w:val="20"/>
        </w:rPr>
        <w:t xml:space="preserve">Posługiwanie się </w:t>
      </w:r>
      <w:r w:rsidRPr="004C2401">
        <w:rPr>
          <w:rFonts w:cs="Times New Roman"/>
          <w:sz w:val="20"/>
          <w:szCs w:val="20"/>
        </w:rPr>
        <w:t>komputer</w:t>
      </w:r>
      <w:r w:rsidRPr="004C2401">
        <w:rPr>
          <w:sz w:val="20"/>
          <w:szCs w:val="20"/>
        </w:rPr>
        <w:t>em, urządzeniami cyfrowymi i sieciami komputerowymi – u</w:t>
      </w:r>
      <w:r w:rsidRPr="004C2401">
        <w:rPr>
          <w:rFonts w:cs="Times New Roman"/>
          <w:sz w:val="20"/>
          <w:szCs w:val="20"/>
        </w:rPr>
        <w:t xml:space="preserve">czniowie powinni w trakcie lekcji bez większych problemów wykonywać </w:t>
      </w:r>
      <w:r w:rsidRPr="004C2401">
        <w:rPr>
          <w:sz w:val="20"/>
          <w:szCs w:val="20"/>
        </w:rPr>
        <w:t>konkretne zadania</w:t>
      </w:r>
      <w:r w:rsidRPr="004C2401">
        <w:rPr>
          <w:rFonts w:cs="Times New Roman"/>
          <w:sz w:val="20"/>
          <w:szCs w:val="20"/>
        </w:rPr>
        <w:t xml:space="preserve"> za pomocą </w:t>
      </w:r>
      <w:r w:rsidRPr="004C2401">
        <w:rPr>
          <w:sz w:val="20"/>
          <w:szCs w:val="20"/>
        </w:rPr>
        <w:t xml:space="preserve">dostępnego oprogramowania, w tym </w:t>
      </w:r>
      <w:r w:rsidRPr="004C2401">
        <w:rPr>
          <w:rFonts w:cs="Times New Roman"/>
          <w:sz w:val="20"/>
          <w:szCs w:val="20"/>
        </w:rPr>
        <w:t>sprawnie</w:t>
      </w:r>
      <w:r w:rsidRPr="004C2401">
        <w:rPr>
          <w:sz w:val="20"/>
          <w:szCs w:val="20"/>
        </w:rPr>
        <w:t xml:space="preserve"> korzystać z </w:t>
      </w:r>
      <w:r w:rsidRPr="004C2401">
        <w:rPr>
          <w:rFonts w:cs="Times New Roman"/>
          <w:sz w:val="20"/>
          <w:szCs w:val="20"/>
        </w:rPr>
        <w:t>menu</w:t>
      </w:r>
      <w:r w:rsidRPr="004C2401">
        <w:rPr>
          <w:sz w:val="20"/>
          <w:szCs w:val="20"/>
        </w:rPr>
        <w:t xml:space="preserve">, </w:t>
      </w:r>
      <w:r w:rsidRPr="004C2401">
        <w:rPr>
          <w:rFonts w:cs="Times New Roman"/>
          <w:sz w:val="20"/>
          <w:szCs w:val="20"/>
        </w:rPr>
        <w:t>pask</w:t>
      </w:r>
      <w:r w:rsidRPr="004C2401">
        <w:rPr>
          <w:sz w:val="20"/>
          <w:szCs w:val="20"/>
        </w:rPr>
        <w:t>ów</w:t>
      </w:r>
      <w:r w:rsidRPr="004C2401">
        <w:rPr>
          <w:rFonts w:cs="Times New Roman"/>
          <w:sz w:val="20"/>
          <w:szCs w:val="20"/>
        </w:rPr>
        <w:t xml:space="preserve"> narzędzi</w:t>
      </w:r>
      <w:r w:rsidRPr="004C2401">
        <w:rPr>
          <w:sz w:val="20"/>
          <w:szCs w:val="20"/>
        </w:rPr>
        <w:t xml:space="preserve"> i pomocy </w:t>
      </w:r>
      <w:r w:rsidRPr="004C2401">
        <w:rPr>
          <w:rFonts w:cs="Times New Roman"/>
          <w:sz w:val="20"/>
          <w:szCs w:val="20"/>
        </w:rPr>
        <w:t>program</w:t>
      </w:r>
      <w:r w:rsidRPr="004C2401">
        <w:rPr>
          <w:sz w:val="20"/>
          <w:szCs w:val="20"/>
        </w:rPr>
        <w:t xml:space="preserve">ów użytkowych i narzędziowych, oraz </w:t>
      </w:r>
      <w:r w:rsidRPr="004C2401">
        <w:rPr>
          <w:rFonts w:cs="Times New Roman"/>
          <w:sz w:val="20"/>
          <w:szCs w:val="20"/>
        </w:rPr>
        <w:t>tworzyć dokumenty</w:t>
      </w:r>
      <w:r w:rsidRPr="004C2401">
        <w:rPr>
          <w:sz w:val="20"/>
          <w:szCs w:val="20"/>
        </w:rPr>
        <w:t xml:space="preserve"> </w:t>
      </w:r>
      <w:r w:rsidRPr="004C2401">
        <w:rPr>
          <w:rFonts w:cs="Times New Roman"/>
          <w:sz w:val="20"/>
          <w:szCs w:val="20"/>
        </w:rPr>
        <w:t xml:space="preserve">i przedstawiać </w:t>
      </w:r>
      <w:r w:rsidRPr="004C2401">
        <w:rPr>
          <w:sz w:val="20"/>
          <w:szCs w:val="20"/>
        </w:rPr>
        <w:t xml:space="preserve">efekty swojej </w:t>
      </w:r>
      <w:r w:rsidRPr="004C2401">
        <w:rPr>
          <w:rFonts w:cs="Times New Roman"/>
          <w:sz w:val="20"/>
          <w:szCs w:val="20"/>
        </w:rPr>
        <w:t>pracy np. w postaci dokumentu tekstowego lub graficznego, arkusza, prezentacji, programu, baz danych czy wydruku.</w:t>
      </w:r>
    </w:p>
    <w:p w:rsidR="00934170" w:rsidRPr="004C2401" w:rsidRDefault="00934170" w:rsidP="00934170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934170" w:rsidRPr="004C2401" w:rsidRDefault="00934170" w:rsidP="00934170">
      <w:pPr>
        <w:pStyle w:val="NormalnyWeb"/>
        <w:numPr>
          <w:ilvl w:val="0"/>
          <w:numId w:val="53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4C2401">
        <w:rPr>
          <w:rFonts w:asciiTheme="minorHAnsi" w:eastAsia="Times New Roman" w:hAnsiTheme="minorHAnsi"/>
          <w:sz w:val="20"/>
          <w:szCs w:val="20"/>
        </w:rPr>
        <w:t xml:space="preserve">Zarządzanie informacjami oraz dokumentami – uczniowie powinni umieć wyszukiwać informacje, porządkować je, analizować, przedstawiać w syntetycznej formie </w:t>
      </w:r>
      <w:r w:rsidRPr="004C2401">
        <w:rPr>
          <w:rFonts w:asciiTheme="minorHAnsi" w:eastAsia="Times New Roman" w:hAnsiTheme="minorHAnsi"/>
          <w:sz w:val="20"/>
          <w:szCs w:val="20"/>
        </w:rPr>
        <w:br/>
        <w:t>i udostępniać, a także gromadzić i organizować pliki w sieci lokalnej lub w chmurze.</w:t>
      </w:r>
    </w:p>
    <w:p w:rsidR="00934170" w:rsidRPr="004C2401" w:rsidRDefault="00934170" w:rsidP="00934170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934170" w:rsidRPr="004C2401" w:rsidRDefault="00934170" w:rsidP="00934170">
      <w:pPr>
        <w:pStyle w:val="NormalnyWeb"/>
        <w:numPr>
          <w:ilvl w:val="0"/>
          <w:numId w:val="53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4C2401">
        <w:rPr>
          <w:rFonts w:asciiTheme="minorHAnsi" w:eastAsia="Times New Roman" w:hAnsiTheme="minorHAnsi"/>
          <w:sz w:val="20"/>
          <w:szCs w:val="20"/>
        </w:rPr>
        <w:t xml:space="preserve">Przestrzeganie zasad bezpiecznej pracy z komputerem – uczniowie powinni przestrzegać regulaminu pracowni komputerowej </w:t>
      </w:r>
      <w:r w:rsidRPr="004C2401">
        <w:rPr>
          <w:rFonts w:asciiTheme="minorHAnsi" w:hAnsiTheme="minorHAnsi"/>
          <w:sz w:val="20"/>
          <w:szCs w:val="20"/>
        </w:rPr>
        <w:t xml:space="preserve">oraz zasad korzystania z sieci lokalnej i rozległej, </w:t>
      </w:r>
      <w:r w:rsidRPr="004C2401">
        <w:rPr>
          <w:rFonts w:asciiTheme="minorHAnsi" w:hAnsiTheme="minorHAnsi"/>
          <w:sz w:val="20"/>
          <w:szCs w:val="20"/>
        </w:rPr>
        <w:br/>
        <w:t>a także rozumieć</w:t>
      </w:r>
      <w:r w:rsidRPr="004C2401">
        <w:rPr>
          <w:rFonts w:asciiTheme="minorHAnsi" w:eastAsia="Times New Roman" w:hAnsiTheme="minorHAnsi"/>
          <w:sz w:val="20"/>
          <w:szCs w:val="20"/>
        </w:rPr>
        <w:t xml:space="preserve"> zagrożenia związane z szybkim rozwojem technologii informacyjnej</w:t>
      </w:r>
      <w:r w:rsidRPr="004C2401">
        <w:rPr>
          <w:rFonts w:asciiTheme="minorHAnsi" w:hAnsiTheme="minorHAnsi"/>
          <w:sz w:val="20"/>
          <w:szCs w:val="20"/>
        </w:rPr>
        <w:t>.</w:t>
      </w:r>
    </w:p>
    <w:p w:rsidR="00934170" w:rsidRPr="004C2401" w:rsidRDefault="00934170" w:rsidP="00934170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934170" w:rsidRPr="004C2401" w:rsidRDefault="00934170" w:rsidP="00934170">
      <w:pPr>
        <w:pStyle w:val="NormalnyWeb"/>
        <w:numPr>
          <w:ilvl w:val="0"/>
          <w:numId w:val="53"/>
        </w:numPr>
        <w:spacing w:before="0" w:beforeAutospacing="0" w:after="0" w:afterAutospacing="0"/>
        <w:ind w:left="284" w:hanging="284"/>
        <w:rPr>
          <w:rFonts w:asciiTheme="minorHAnsi" w:eastAsia="Times New Roman" w:hAnsiTheme="minorHAnsi"/>
          <w:sz w:val="20"/>
          <w:szCs w:val="20"/>
        </w:rPr>
      </w:pPr>
      <w:r w:rsidRPr="004C2401">
        <w:rPr>
          <w:rFonts w:asciiTheme="minorHAnsi" w:eastAsia="Times New Roman" w:hAnsiTheme="minorHAnsi"/>
          <w:sz w:val="20"/>
          <w:szCs w:val="20"/>
        </w:rPr>
        <w:t>Przestrzeganie prawa i zasad współżycia – uczniowie powinni przestrzegać praw autorskich dotyczących korzystania z oprogramowania i innych utworów, a podczas korzystania z sieci i pracy w chmurze stosować się do zasad netykiety.</w:t>
      </w:r>
    </w:p>
    <w:p w:rsidR="0006711F" w:rsidRDefault="0006711F" w:rsidP="0006711F">
      <w:pPr>
        <w:spacing w:after="0" w:line="240" w:lineRule="auto"/>
        <w:jc w:val="both"/>
        <w:rPr>
          <w:sz w:val="20"/>
          <w:szCs w:val="20"/>
        </w:rPr>
      </w:pPr>
    </w:p>
    <w:p w:rsidR="00934170" w:rsidRPr="004C2401" w:rsidRDefault="00934170" w:rsidP="00934170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548"/>
        <w:gridCol w:w="4538"/>
        <w:gridCol w:w="6525"/>
      </w:tblGrid>
      <w:tr w:rsidR="00934170" w:rsidRPr="004C2401" w:rsidTr="00C0715B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34170" w:rsidRPr="004C2401" w:rsidRDefault="00934170" w:rsidP="00C0715B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4C2401">
              <w:rPr>
                <w:b/>
                <w:color w:val="FFFFFF" w:themeColor="background1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34170" w:rsidRPr="004C2401" w:rsidRDefault="00934170" w:rsidP="00C0715B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4C2401">
              <w:rPr>
                <w:b/>
                <w:color w:val="FFFFFF" w:themeColor="background1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34170" w:rsidRPr="004C2401" w:rsidRDefault="00934170" w:rsidP="00C0715B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4C2401">
              <w:rPr>
                <w:b/>
                <w:color w:val="FFFFFF" w:themeColor="background1"/>
                <w:lang w:val="pl-PL"/>
              </w:rPr>
              <w:t>Uwagi</w:t>
            </w:r>
          </w:p>
        </w:tc>
      </w:tr>
      <w:tr w:rsidR="00934170" w:rsidRPr="004C2401" w:rsidTr="0006711F">
        <w:trPr>
          <w:trHeight w:hRule="exact" w:val="1269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zadania i ćwiczenia wykonywane </w:t>
            </w: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934170" w:rsidRPr="004C2401" w:rsidRDefault="0006711F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6711F">
              <w:rPr>
                <w:rFonts w:asciiTheme="minorHAnsi" w:hAnsiTheme="minorHAnsi"/>
                <w:sz w:val="20"/>
                <w:szCs w:val="20"/>
                <w:lang w:val="pl-PL"/>
              </w:rPr>
              <w:t>Zgodność efektu pracy ucznia nad zadaniami i ćwiczeniami z postawionym problemem (np. czy funkcja utworzona przez ucznia daje właściwy wynik), mniejsze znaczenie ma sposób rozwiązania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6711F">
              <w:rPr>
                <w:rFonts w:asciiTheme="minorHAnsi" w:hAnsiTheme="minorHAnsi"/>
                <w:sz w:val="20"/>
                <w:szCs w:val="20"/>
                <w:lang w:val="pl-PL"/>
              </w:rPr>
              <w:t>Nauczyciel uwzględnia poziom zaangażowania ucznia w wykonywane zadanie.</w:t>
            </w:r>
          </w:p>
        </w:tc>
      </w:tr>
      <w:tr w:rsidR="00934170" w:rsidRPr="004C2401" w:rsidTr="0006711F">
        <w:trPr>
          <w:trHeight w:hRule="exact" w:val="1145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934170" w:rsidRPr="004C2401" w:rsidRDefault="0006711F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6711F">
              <w:rPr>
                <w:rFonts w:asciiTheme="minorHAnsi" w:hAnsiTheme="minorHAnsi"/>
                <w:sz w:val="20"/>
                <w:szCs w:val="20"/>
                <w:lang w:val="pl-PL"/>
              </w:rPr>
              <w:t>Oceniać należy sposób pracy, aktywność, przestrzeganie regulaminu pracowni. Uwzględnia się poziom zaangażowania ucznia. Wykonywanie zadań zgodnie z instrukcją nauczyciela.</w:t>
            </w:r>
          </w:p>
        </w:tc>
      </w:tr>
      <w:tr w:rsidR="00934170" w:rsidRPr="004C2401" w:rsidTr="00C071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34170" w:rsidRPr="004C2401" w:rsidRDefault="00934170" w:rsidP="00C0715B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934170" w:rsidRPr="004C2401" w:rsidTr="00C071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 każdym dziale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934170" w:rsidRPr="004C2401" w:rsidRDefault="0006711F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06711F">
              <w:rPr>
                <w:rFonts w:asciiTheme="minorHAnsi" w:hAnsiTheme="minorHAnsi"/>
                <w:sz w:val="20"/>
                <w:szCs w:val="20"/>
                <w:lang w:val="pl-PL"/>
              </w:rPr>
              <w:t>Mogą mieć formę testu; zadania praktyczne które uczeń wykonuje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samodzielnie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podczas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lekcji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Kartkówki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głównie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tematów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teoretycznych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934170" w:rsidRPr="004C2401" w:rsidTr="00C0715B">
        <w:trPr>
          <w:trHeight w:hRule="exact" w:val="79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lastRenderedPageBreak/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jeśli praca domowa wymaga użycia komputera, należy przypomnieć uczniom, że w razie potrzeby mogą skorzystać z komputera np. w bibliotece lub </w:t>
            </w: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w pracowni komputerowej – </w:t>
            </w: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>w trakcie zajęć dodatkowych</w:t>
            </w:r>
          </w:p>
        </w:tc>
      </w:tr>
      <w:tr w:rsidR="00934170" w:rsidRPr="004C2401" w:rsidTr="00C071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34170" w:rsidRPr="004C2401" w:rsidRDefault="00934170" w:rsidP="00C0715B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934170" w:rsidRPr="004C2401" w:rsidTr="00C071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pomysły i materiały przygotowane do pracy na lekcji</w:t>
            </w:r>
          </w:p>
        </w:tc>
      </w:tr>
      <w:tr w:rsidR="00934170" w:rsidRPr="004C2401" w:rsidTr="00C0715B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nieobowiązkowa forma aktywności; przejście do kolejnych etapów powinno odpowiednio podwyższyć ocenę końcową</w:t>
            </w:r>
          </w:p>
        </w:tc>
      </w:tr>
      <w:tr w:rsidR="0006711F" w:rsidRPr="004C2401" w:rsidTr="00C0715B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06711F" w:rsidRPr="0006711F" w:rsidRDefault="0006711F" w:rsidP="0006711F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06711F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zadanie dodatkowe, nieobowiązkowe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711F" w:rsidRDefault="0006711F" w:rsidP="0006711F">
            <w:pPr>
              <w:pStyle w:val="TableParagraph"/>
              <w:spacing w:before="46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1F">
              <w:rPr>
                <w:rFonts w:asciiTheme="minorHAnsi" w:hAnsiTheme="minorHAnsi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06711F" w:rsidRDefault="0006711F" w:rsidP="0006711F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57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6711F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Dla uczniów, którzy chcą zrobić dodatkowe prace i dostać dodatkową, wyższą ocenę.</w:t>
            </w:r>
          </w:p>
        </w:tc>
      </w:tr>
    </w:tbl>
    <w:p w:rsidR="00934170" w:rsidRPr="004C2401" w:rsidRDefault="00934170" w:rsidP="00934170">
      <w:pPr>
        <w:spacing w:after="0" w:line="240" w:lineRule="auto"/>
        <w:rPr>
          <w:sz w:val="32"/>
          <w:szCs w:val="32"/>
        </w:rPr>
      </w:pPr>
    </w:p>
    <w:p w:rsidR="00934170" w:rsidRPr="00497D03" w:rsidRDefault="00934170" w:rsidP="00497D03">
      <w:pPr>
        <w:pStyle w:val="Nagwek2"/>
        <w:rPr>
          <w:rFonts w:ascii="Times New Roman" w:eastAsia="Times New Roman" w:hAnsi="Times New Roman" w:cs="Times New Roman"/>
          <w:sz w:val="22"/>
          <w:szCs w:val="22"/>
        </w:rPr>
      </w:pPr>
      <w:r w:rsidRPr="00497D03">
        <w:rPr>
          <w:rFonts w:ascii="Times New Roman" w:eastAsia="Times New Roman" w:hAnsi="Times New Roman" w:cs="Times New Roman"/>
          <w:sz w:val="22"/>
          <w:szCs w:val="22"/>
        </w:rPr>
        <w:t>Opis wymagań ogólnych, które uczeń musi spełnić, aby uzyskać daną ocenę</w:t>
      </w:r>
    </w:p>
    <w:p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b/>
          <w:sz w:val="20"/>
          <w:szCs w:val="20"/>
        </w:rPr>
        <w:t>Ocena celująca</w:t>
      </w:r>
      <w:r w:rsidRPr="004C2401">
        <w:rPr>
          <w:sz w:val="20"/>
          <w:szCs w:val="20"/>
        </w:rPr>
        <w:t xml:space="preserve"> </w:t>
      </w:r>
      <w:r w:rsidRPr="004C2401">
        <w:rPr>
          <w:b/>
          <w:sz w:val="20"/>
          <w:szCs w:val="20"/>
        </w:rPr>
        <w:t>(6)</w:t>
      </w:r>
      <w:r w:rsidRPr="004C2401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</w:t>
      </w:r>
      <w:r w:rsidR="002D5042" w:rsidRPr="004C2401">
        <w:rPr>
          <w:sz w:val="20"/>
          <w:szCs w:val="20"/>
        </w:rPr>
        <w:t>innym uczniom</w:t>
      </w:r>
      <w:r w:rsidRPr="004C2401">
        <w:rPr>
          <w:sz w:val="20"/>
          <w:szCs w:val="20"/>
        </w:rPr>
        <w:t xml:space="preserve"> w pracy); pomaga nauczycielom innych przedmiotów w wykorzystaniu komputera na ich lekcjach.</w:t>
      </w:r>
      <w:r w:rsidR="00497D03">
        <w:rPr>
          <w:sz w:val="20"/>
          <w:szCs w:val="20"/>
        </w:rPr>
        <w:t xml:space="preserve"> Rozumie zagrożenia i szanse wynikające z nowoczesnych technologii.</w:t>
      </w:r>
    </w:p>
    <w:p w:rsidR="00934170" w:rsidRPr="004C2401" w:rsidRDefault="00934170" w:rsidP="00934170">
      <w:pPr>
        <w:spacing w:after="0" w:line="240" w:lineRule="auto"/>
        <w:jc w:val="both"/>
        <w:rPr>
          <w:b/>
          <w:sz w:val="20"/>
          <w:szCs w:val="20"/>
        </w:rPr>
      </w:pPr>
    </w:p>
    <w:p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b/>
          <w:sz w:val="20"/>
          <w:szCs w:val="20"/>
        </w:rPr>
        <w:t>Ocena bardzo dobra (5)</w:t>
      </w:r>
      <w:r w:rsidRPr="004C2401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</w:t>
      </w:r>
      <w:r w:rsidR="00F26262" w:rsidRPr="004C2401">
        <w:rPr>
          <w:sz w:val="20"/>
          <w:szCs w:val="20"/>
        </w:rPr>
        <w:t>innym uczniom</w:t>
      </w:r>
      <w:r w:rsidRPr="004C2401">
        <w:rPr>
          <w:sz w:val="20"/>
          <w:szCs w:val="20"/>
        </w:rPr>
        <w:t xml:space="preserve"> w pracy).</w:t>
      </w:r>
      <w:r w:rsidR="00497D03">
        <w:rPr>
          <w:sz w:val="20"/>
          <w:szCs w:val="20"/>
        </w:rPr>
        <w:t xml:space="preserve"> Dba o estetyczny wygląd swoich dokumentów, prac.</w:t>
      </w:r>
    </w:p>
    <w:p w:rsidR="00934170" w:rsidRPr="004C2401" w:rsidRDefault="00934170" w:rsidP="00934170">
      <w:pPr>
        <w:spacing w:after="0" w:line="240" w:lineRule="auto"/>
        <w:jc w:val="both"/>
        <w:rPr>
          <w:b/>
          <w:sz w:val="20"/>
          <w:szCs w:val="20"/>
        </w:rPr>
      </w:pPr>
    </w:p>
    <w:p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b/>
          <w:sz w:val="20"/>
          <w:szCs w:val="20"/>
        </w:rPr>
        <w:t>Ocena dobra (4)</w:t>
      </w:r>
      <w:r w:rsidRPr="004C2401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  <w:r w:rsidR="00064856">
        <w:rPr>
          <w:sz w:val="20"/>
          <w:szCs w:val="20"/>
        </w:rPr>
        <w:t xml:space="preserve"> Rozumie podstawowe pojęcia informatyczne omawiane w klasie piątej: np. różnice między grafiką wektorową, a rastrową.</w:t>
      </w:r>
    </w:p>
    <w:p w:rsidR="00934170" w:rsidRPr="004C2401" w:rsidRDefault="00934170" w:rsidP="00934170">
      <w:pPr>
        <w:spacing w:after="0" w:line="240" w:lineRule="auto"/>
        <w:jc w:val="both"/>
        <w:rPr>
          <w:b/>
          <w:sz w:val="20"/>
          <w:szCs w:val="20"/>
        </w:rPr>
      </w:pPr>
    </w:p>
    <w:p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b/>
          <w:sz w:val="20"/>
          <w:szCs w:val="20"/>
        </w:rPr>
        <w:t>Ocena dostateczna (3)</w:t>
      </w:r>
      <w:r w:rsidRPr="004C2401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  <w:r w:rsidR="00BB2FD5">
        <w:rPr>
          <w:sz w:val="20"/>
          <w:szCs w:val="20"/>
        </w:rPr>
        <w:t xml:space="preserve"> Rozumie podstawowe zagrożenia wynikające z nowoczesnych technologii. </w:t>
      </w:r>
      <w:r w:rsidR="00BB2FD5" w:rsidRPr="00BB2FD5">
        <w:rPr>
          <w:sz w:val="20"/>
          <w:szCs w:val="20"/>
        </w:rPr>
        <w:t>Może pracować z pomocą nauczyciela lub kolegi. Wykonuje podstawowe polecenia nauczyciela.</w:t>
      </w:r>
    </w:p>
    <w:p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</w:p>
    <w:p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b/>
          <w:sz w:val="20"/>
          <w:szCs w:val="20"/>
        </w:rPr>
        <w:t>Ocena dopuszczająca (2)</w:t>
      </w:r>
      <w:r w:rsidRPr="004C2401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:rsidR="00934170" w:rsidRPr="004C2401" w:rsidRDefault="00934170" w:rsidP="00934170">
      <w:pPr>
        <w:rPr>
          <w:b/>
          <w:color w:val="F7941D"/>
          <w:sz w:val="32"/>
        </w:rPr>
      </w:pPr>
    </w:p>
    <w:p w:rsidR="00934170" w:rsidRPr="004C2401" w:rsidRDefault="00934170" w:rsidP="00934170">
      <w:pPr>
        <w:rPr>
          <w:b/>
          <w:color w:val="F7941D"/>
          <w:sz w:val="32"/>
        </w:rPr>
      </w:pPr>
    </w:p>
    <w:p w:rsidR="00934170" w:rsidRPr="004C2401" w:rsidRDefault="00934170" w:rsidP="00934170">
      <w:pPr>
        <w:spacing w:after="0" w:line="240" w:lineRule="auto"/>
        <w:rPr>
          <w:b/>
          <w:color w:val="F7941D"/>
          <w:sz w:val="32"/>
          <w:szCs w:val="32"/>
        </w:rPr>
      </w:pPr>
      <w:r w:rsidRPr="004C2401">
        <w:rPr>
          <w:b/>
          <w:color w:val="F7941D"/>
          <w:sz w:val="32"/>
          <w:szCs w:val="32"/>
        </w:rPr>
        <w:t>Katalog wymagań programowych na poszczególne oceny szkolne</w:t>
      </w:r>
    </w:p>
    <w:p w:rsidR="00934170" w:rsidRPr="004C2401" w:rsidRDefault="00934170" w:rsidP="00934170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934170" w:rsidRPr="004C2401" w:rsidTr="00934170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34170" w:rsidRPr="004C2401" w:rsidRDefault="00934170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691548" w:rsidRPr="004C2401" w:rsidTr="00691548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:rsidR="00934170" w:rsidRPr="004C2401" w:rsidRDefault="00691548" w:rsidP="00691548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1. Lekcje z aplikacjami</w:t>
            </w:r>
          </w:p>
        </w:tc>
      </w:tr>
      <w:tr w:rsidR="00691548" w:rsidRPr="004C2401" w:rsidTr="004C2401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Zaczynamy!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1548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Przypomnienie zasad BHP. Zachowanie prawidłowej postawy przed komputerem. Elementy jednostki centralnej komputera i urządzenia zewnętrzne. Ochrona przed wirusami.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stosuje się do zasad BHP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zasady bezpiecznej pracy z komputerem</w:t>
            </w:r>
          </w:p>
          <w:p w:rsidR="00E10C70" w:rsidRPr="004C2401" w:rsidRDefault="00E10C70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przyjmuje poprawną postawę podczas pracy z komputerem</w:t>
            </w:r>
          </w:p>
        </w:tc>
      </w:tr>
      <w:tr w:rsidR="00691548" w:rsidRPr="004C2401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konsekwencje niestosowania programów antywirusowych</w:t>
            </w:r>
          </w:p>
        </w:tc>
      </w:tr>
      <w:tr w:rsidR="00691548" w:rsidRPr="004C2401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podstawowe rodzaje złośliwego oprogramowania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podstawowe elementy jednostki centralnej</w:t>
            </w:r>
          </w:p>
        </w:tc>
      </w:tr>
      <w:tr w:rsidR="00691548" w:rsidRPr="004C2401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opisuje sposoby ochrony danych i komputera przed złośliwym oprogramowaniem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i nieautoryzowanym dostępem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opisuje funkcje podstawowych elementów jednostki centralnej</w:t>
            </w:r>
          </w:p>
        </w:tc>
      </w:tr>
      <w:tr w:rsidR="00691548" w:rsidRPr="004C2401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przykłady wirusów komputerowych i omawia sposób ich działania</w:t>
            </w:r>
          </w:p>
        </w:tc>
      </w:tr>
      <w:tr w:rsidR="00691548" w:rsidRPr="004C2401" w:rsidTr="004C2401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pStyle w:val="TableParagraph"/>
              <w:ind w:left="57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Biblioteka </w:t>
            </w:r>
            <w:r w:rsidRPr="004C240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  <w:t>z obrazkami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Wprowadzenie do grafiki wektorowej. Biblioteka klipartów.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uruchamia bibliotekę klipartów</w:t>
            </w:r>
          </w:p>
        </w:tc>
      </w:tr>
      <w:tr w:rsidR="00691548" w:rsidRPr="004C2401" w:rsidTr="00C0715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zapisuje na dysku obrazek z</w:t>
            </w:r>
            <w:r w:rsidR="00E10C70" w:rsidRPr="004C2401">
              <w:rPr>
                <w:rFonts w:cstheme="minorHAnsi"/>
                <w:sz w:val="20"/>
                <w:szCs w:val="20"/>
                <w:lang w:val="pl-PL"/>
              </w:rPr>
              <w:t xml:space="preserve"> biblioteki grafiki wektorowej</w:t>
            </w:r>
          </w:p>
        </w:tc>
      </w:tr>
      <w:tr w:rsidR="00691548" w:rsidRPr="004C2401" w:rsidTr="00C0715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różnice między grafiką rastrową i wektorową</w:t>
            </w:r>
          </w:p>
        </w:tc>
      </w:tr>
      <w:tr w:rsidR="00691548" w:rsidRPr="004C2401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691548" w:rsidRPr="004C2401" w:rsidRDefault="00691548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wyszukuje obrazki w bibliotece grafiki wektorowej i zapisuje je w postaci pliku SVG</w:t>
            </w:r>
          </w:p>
        </w:tc>
      </w:tr>
      <w:tr w:rsidR="00691548" w:rsidRPr="004C2401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i przekształca pobrane obrazki w edytorze tekstu</w:t>
            </w:r>
          </w:p>
        </w:tc>
      </w:tr>
      <w:tr w:rsidR="00691548" w:rsidRPr="004C2401" w:rsidTr="00C0715B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57261" w:rsidRPr="004C2401" w:rsidTr="00691548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057261" w:rsidRPr="004C2401" w:rsidRDefault="00057261" w:rsidP="00057261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bCs/>
                <w:lang w:val="pl-PL"/>
              </w:rPr>
              <w:br w:type="page"/>
            </w:r>
            <w:r w:rsidRPr="004C2401">
              <w:rPr>
                <w:rFonts w:asciiTheme="minorHAnsi" w:hAnsiTheme="minorHAnsi"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4C2401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 świecie komiksów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Tworzenie historyjki obrazkowej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edytorze tekstu. Wstawianie i formatowanie obrazków wektorowych oraz obiektów typu objaśnienia i pola tekstowe.</w:t>
            </w:r>
          </w:p>
          <w:p w:rsidR="00057261" w:rsidRPr="004C2401" w:rsidRDefault="00057261" w:rsidP="00057261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uruchamia edytor tekstu</w:t>
            </w:r>
          </w:p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wypełnia treścią pola tekstowe i objaśnienia wstawione do dokumentu przez nauczyciela</w:t>
            </w:r>
          </w:p>
        </w:tc>
      </w:tr>
      <w:tr w:rsidR="00057261" w:rsidRPr="004C2401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256E" w:rsidRPr="004C2401" w:rsidRDefault="00373D5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dopuszczającej</w:t>
            </w:r>
          </w:p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samodzielnie uruchamia edytor tekstu</w:t>
            </w:r>
          </w:p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wstawia do dokumentu rysunki</w:t>
            </w:r>
          </w:p>
        </w:tc>
      </w:tr>
      <w:tr w:rsidR="00057261" w:rsidRPr="004C2401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0DA" w:rsidRPr="004C2401" w:rsidRDefault="00B050DA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</w:t>
            </w:r>
            <w:r w:rsidR="00ED1779" w:rsidRPr="004C2401">
              <w:rPr>
                <w:rFonts w:cstheme="minorHAnsi"/>
                <w:sz w:val="20"/>
                <w:szCs w:val="20"/>
                <w:lang w:val="pl-PL"/>
              </w:rPr>
              <w:t>dostatecznej</w:t>
            </w:r>
          </w:p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wstawia do dokumentu pola tekstowe i objaśnienia</w:t>
            </w:r>
          </w:p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formatuje osadzone obiekty</w:t>
            </w:r>
          </w:p>
        </w:tc>
      </w:tr>
      <w:tr w:rsidR="00057261" w:rsidRPr="004C2401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dba o estetyczny wygląd dokumentu oraz rozplanowanie poszczególnych elementów (rysunków, pól tekstowych, objaśnień) na stronie</w:t>
            </w:r>
          </w:p>
        </w:tc>
      </w:tr>
      <w:tr w:rsidR="00057261" w:rsidRPr="004C2401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autorski komiks z własnoręcznie przygotowanymi ilustracjami</w:t>
            </w:r>
          </w:p>
        </w:tc>
      </w:tr>
      <w:tr w:rsidR="00057261" w:rsidRPr="004C2401" w:rsidTr="00691548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261" w:rsidRPr="004C2401" w:rsidRDefault="00057261" w:rsidP="00057261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  <w:t>Fotografia mobilna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Zasady dobrej kompozycji obrazu. Wykonywanie zdjęć standardowych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i panoramicznych za pomocą urządzenia mobilnego z systemem Android. Modyfikowanie zdjęć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systemie Android.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wykonuje zdjęcia urządzeniem mobilnym (smartfon, tablet), stosując podstawowe funkcje</w:t>
            </w:r>
          </w:p>
        </w:tc>
      </w:tr>
      <w:tr w:rsidR="00691548" w:rsidRPr="004C2401" w:rsidTr="0069154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świadomie wybiera odpowiedni kadr fotografowanej sceny</w:t>
            </w:r>
          </w:p>
        </w:tc>
      </w:tr>
      <w:tr w:rsidR="00691548" w:rsidRPr="004C2401" w:rsidTr="0069154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wykonuje zdjęcia z wykorzystaniem funkcji panoramy</w:t>
            </w:r>
          </w:p>
        </w:tc>
      </w:tr>
      <w:tr w:rsidR="00691548" w:rsidRPr="004C2401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691548" w:rsidRPr="004C2401" w:rsidRDefault="00691548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stosuje zasadę trójpodziału na etapie wykonywania zdjęcia</w:t>
            </w:r>
          </w:p>
        </w:tc>
      </w:tr>
      <w:tr w:rsidR="00691548" w:rsidRPr="004C2401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modyfikuje zdjęcia w celu uzyskania pożądanego efektu, wykorzystując dostępne funkcj</w:t>
            </w:r>
            <w:r w:rsidR="00570163" w:rsidRPr="004C2401">
              <w:rPr>
                <w:rFonts w:cstheme="minorHAnsi"/>
                <w:sz w:val="20"/>
                <w:szCs w:val="20"/>
                <w:lang w:val="pl-PL"/>
              </w:rPr>
              <w:t xml:space="preserve">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aparatu</w:t>
            </w:r>
          </w:p>
        </w:tc>
      </w:tr>
    </w:tbl>
    <w:p w:rsidR="00691548" w:rsidRPr="004C2401" w:rsidRDefault="00691548" w:rsidP="00934170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691548" w:rsidRPr="004C2401" w:rsidTr="00F65221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5530C" w:rsidRPr="004C2401" w:rsidTr="00635525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lang w:val="pl-PL"/>
              </w:rPr>
              <w:lastRenderedPageBreak/>
              <w:t>5</w:t>
            </w:r>
          </w:p>
          <w:p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Modyfikowanie obrazu</w:t>
            </w:r>
          </w:p>
          <w:p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530C" w:rsidRPr="004C2401" w:rsidRDefault="00635525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Dobór poprawnego kadru obrazu. Modyfikowanie podstawowych parametrów (jasność, kontrast, nasycenie barw). Usuwanie niepotrzebnych szczegółów obrazu </w:t>
            </w:r>
            <w:r w:rsidR="004C2401"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przez klonowanie. Zmiana charakteru obrazu przez stosowanie filtrów.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uruchamia </w:t>
            </w:r>
            <w:proofErr w:type="spellStart"/>
            <w:r w:rsidR="00E10C70" w:rsidRPr="004C2401">
              <w:rPr>
                <w:rFonts w:cstheme="minorHAnsi"/>
                <w:sz w:val="20"/>
                <w:szCs w:val="20"/>
                <w:lang w:val="pl-PL"/>
              </w:rPr>
              <w:t>Photopeę</w:t>
            </w:r>
            <w:proofErr w:type="spellEnd"/>
            <w:r w:rsidR="00E10C70" w:rsidRPr="004C2401">
              <w:rPr>
                <w:rFonts w:cstheme="minorHAnsi"/>
                <w:sz w:val="20"/>
                <w:szCs w:val="20"/>
                <w:lang w:val="pl-PL"/>
              </w:rPr>
              <w:t xml:space="preserve"> –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program graficzny działający w trybie online</w:t>
            </w:r>
          </w:p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otwiera obrazy do edycji w programie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Photopea</w:t>
            </w:r>
            <w:proofErr w:type="spellEnd"/>
          </w:p>
        </w:tc>
      </w:tr>
      <w:tr w:rsidR="0025530C" w:rsidRPr="004C2401" w:rsidTr="00F65221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zna i stosuje funkcje podstawowych narzędzi programu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Photopea</w:t>
            </w:r>
            <w:proofErr w:type="spellEnd"/>
          </w:p>
        </w:tc>
      </w:tr>
      <w:tr w:rsidR="0025530C" w:rsidRPr="004C2401" w:rsidTr="00A378B0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30C" w:rsidRPr="004C2401" w:rsidRDefault="0025530C" w:rsidP="0025530C">
            <w:pPr>
              <w:pStyle w:val="Akapitzlist"/>
              <w:numPr>
                <w:ilvl w:val="0"/>
                <w:numId w:val="67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25530C" w:rsidRPr="004C2401" w:rsidRDefault="0025530C" w:rsidP="0025530C">
            <w:pPr>
              <w:pStyle w:val="Akapitzlist"/>
              <w:numPr>
                <w:ilvl w:val="0"/>
                <w:numId w:val="67"/>
              </w:numPr>
              <w:rPr>
                <w:b/>
                <w:color w:val="FFFFFF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poprawia kadr obrazu, stosując odpowiednie narzędzia programu</w:t>
            </w:r>
          </w:p>
        </w:tc>
      </w:tr>
      <w:tr w:rsidR="0025530C" w:rsidRPr="004C2401" w:rsidTr="0025530C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koryguje parametry obrazu (jasność, kontrast oraz intensywność barw)</w:t>
            </w:r>
          </w:p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usuwa zbędne elementy obrazu przez klonowanie</w:t>
            </w:r>
          </w:p>
        </w:tc>
      </w:tr>
      <w:tr w:rsidR="0025530C" w:rsidRPr="004C2401" w:rsidTr="0025530C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modyfikuje obrazy, stosując filtry dostępne w programie</w:t>
            </w:r>
          </w:p>
        </w:tc>
      </w:tr>
      <w:tr w:rsidR="00691548" w:rsidRPr="004C2401" w:rsidTr="00C0715B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:rsidR="00691548" w:rsidRPr="004C2401" w:rsidRDefault="00691548" w:rsidP="00C0715B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2. Lekcje w sieci</w:t>
            </w:r>
          </w:p>
        </w:tc>
      </w:tr>
      <w:tr w:rsidR="00814730" w:rsidRPr="004C2401" w:rsidTr="00814730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B8635E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 w:type="page"/>
            </w: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4C2401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Kiedy do mnie piszesz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635525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Poczta elektroniczna. Zasady tworzenia bezpiecznego hasła. Wysyłanie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i odbieranie listów elektronicznych. Dołączanie plików do wysyłanych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e-maili. Zapisywanie załączników. </w:t>
            </w:r>
            <w:r w:rsidR="004C2401"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Zasady netykiety dotyczące prowadzenia korespondencji elektronicznej.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zna zasady tworzenia bezpiecznego hasła</w:t>
            </w:r>
          </w:p>
        </w:tc>
      </w:tr>
      <w:tr w:rsidR="00814730" w:rsidRPr="004C2401" w:rsidTr="00814730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 znaczenie elementów adresu e-mail</w:t>
            </w:r>
          </w:p>
        </w:tc>
      </w:tr>
      <w:tr w:rsidR="00814730" w:rsidRPr="004C2401" w:rsidTr="00814730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wysyła i odbiera wiadomości e-mail</w:t>
            </w:r>
          </w:p>
        </w:tc>
      </w:tr>
      <w:tr w:rsidR="00814730" w:rsidRPr="004C2401" w:rsidTr="00814730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stosuje „mailową etykietę”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wysyła i odbiera wiadomości e-mail z załącznikami</w:t>
            </w:r>
          </w:p>
        </w:tc>
      </w:tr>
      <w:tr w:rsidR="00814730" w:rsidRPr="004C2401" w:rsidTr="00814730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potrafi wyodrębnić pliki z archiwum zawierającego ki</w:t>
            </w:r>
            <w:r w:rsidR="009679A4" w:rsidRPr="004C2401">
              <w:rPr>
                <w:rFonts w:cstheme="minorHAnsi"/>
                <w:sz w:val="20"/>
                <w:szCs w:val="20"/>
                <w:lang w:val="pl-PL"/>
              </w:rPr>
              <w:t>l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ka załączników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zalety i wady korzystania z poczty elektronicznej</w:t>
            </w:r>
          </w:p>
        </w:tc>
      </w:tr>
    </w:tbl>
    <w:p w:rsidR="00DC4F82" w:rsidRPr="004C2401" w:rsidRDefault="00DC4F82"/>
    <w:p w:rsidR="00DC4F82" w:rsidRPr="004C2401" w:rsidRDefault="00DC4F8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56"/>
        <w:gridCol w:w="1560"/>
        <w:gridCol w:w="3542"/>
        <w:gridCol w:w="1134"/>
        <w:gridCol w:w="7519"/>
      </w:tblGrid>
      <w:tr w:rsidR="00DC4F82" w:rsidRPr="004C2401" w:rsidTr="00DC4F82">
        <w:trPr>
          <w:trHeight w:hRule="exact" w:val="1020"/>
        </w:trPr>
        <w:tc>
          <w:tcPr>
            <w:tcW w:w="29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C4F82" w:rsidRPr="004C2401" w:rsidRDefault="00DC4F82" w:rsidP="0006711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C4F82" w:rsidRPr="004C2401" w:rsidRDefault="00DC4F82" w:rsidP="0006711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2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C4F82" w:rsidRPr="004C2401" w:rsidRDefault="00DC4F82" w:rsidP="0006711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C4F82" w:rsidRPr="004C2401" w:rsidRDefault="00DC4F82" w:rsidP="0006711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C4F82" w:rsidRPr="004C2401" w:rsidRDefault="00DC4F82" w:rsidP="0006711F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814730" w:rsidRPr="004C2401" w:rsidTr="00DC4F82">
        <w:trPr>
          <w:trHeight w:val="510"/>
        </w:trPr>
        <w:tc>
          <w:tcPr>
            <w:tcW w:w="29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B8635E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7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4C2401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Szkoła w sieci</w:t>
            </w: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635525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Zasady działania sieci komputerowych. Serwer i ruter. Podział sieci na lokalne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i rozległe. Zasady korzystania z sieci podczas nauki z uwzględnieniem nauczania w trybie zdalnym.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wyjaśnia znaczenie pojęcia lokalna sieć komputerowa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 znaczenie pojęcia rozległa sieć komputerowa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 znaczenie i przeznaczenie urządzeń sieciowych (ruter, serwer)</w:t>
            </w:r>
          </w:p>
        </w:tc>
      </w:tr>
      <w:tr w:rsidR="00814730" w:rsidRPr="004C2401" w:rsidTr="00DC4F82">
        <w:trPr>
          <w:trHeight w:val="510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zna zasady logowania się na platformie </w:t>
            </w:r>
            <w:proofErr w:type="spellStart"/>
            <w:r w:rsidR="00E10C70" w:rsidRPr="004C2401">
              <w:rPr>
                <w:rFonts w:cstheme="minorHAnsi"/>
                <w:sz w:val="20"/>
                <w:szCs w:val="20"/>
                <w:lang w:val="pl-PL"/>
              </w:rPr>
              <w:t>C</w:t>
            </w:r>
            <w:r w:rsidRPr="004C2401">
              <w:rPr>
                <w:rFonts w:eastAsia="Arial Unicode MS" w:cstheme="minorHAnsi"/>
                <w:sz w:val="20"/>
                <w:szCs w:val="20"/>
                <w:lang w:val="pl-PL"/>
              </w:rPr>
              <w:t>lassroom</w:t>
            </w:r>
            <w:proofErr w:type="spellEnd"/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lub innej o podobnej funkcjonalności</w:t>
            </w:r>
          </w:p>
        </w:tc>
      </w:tr>
      <w:tr w:rsidR="00814730" w:rsidRPr="004C2401" w:rsidTr="00DC4F82">
        <w:trPr>
          <w:trHeight w:val="510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814730" w:rsidRPr="004C2401" w:rsidRDefault="00814730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sprawnie korzysta z platformy </w:t>
            </w:r>
            <w:proofErr w:type="spellStart"/>
            <w:r w:rsidR="00EF1316"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</w:t>
            </w:r>
            <w:r w:rsidRPr="004C2401">
              <w:rPr>
                <w:rFonts w:asciiTheme="minorHAnsi" w:eastAsia="Arial Unicode MS" w:hAnsiTheme="minorHAnsi" w:cstheme="minorHAnsi"/>
                <w:sz w:val="20"/>
                <w:szCs w:val="20"/>
                <w:lang w:val="pl-PL"/>
              </w:rPr>
              <w:t>lassroom</w:t>
            </w:r>
            <w:proofErr w:type="spellEnd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innej o podobnej funkcjonalności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jakie strony internetowe można uznać za godne zaufania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color w:val="231F20"/>
                <w:sz w:val="20"/>
                <w:szCs w:val="20"/>
                <w:lang w:val="pl-PL"/>
              </w:rPr>
              <w:t>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>Praca zdalna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635525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Tworzenie listy kontaktów i korzystanie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 xml:space="preserve">z niej. Porozumiewanie się </w:t>
            </w:r>
            <w:r w:rsidR="004C2401" w:rsidRPr="004C2401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za pośrednictwem czatu. Korzystanie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z programów do wideokonferencji.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 pomocą nauczyciela tworzy książkę kontaktów na swoim koncie poczty e-mail</w:t>
            </w:r>
          </w:p>
        </w:tc>
      </w:tr>
      <w:tr w:rsidR="00814730" w:rsidRPr="004C2401" w:rsidTr="00DC4F82">
        <w:trPr>
          <w:trHeight w:val="510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samodzielnie tworzy listę kontaktów</w:t>
            </w:r>
            <w:r w:rsidR="00EF1316" w:rsidRPr="004C2401">
              <w:rPr>
                <w:rFonts w:asciiTheme="minorHAnsi" w:hAnsiTheme="minorHAnsi" w:cstheme="minorHAnsi"/>
                <w:lang w:val="pl-PL"/>
              </w:rPr>
              <w:t xml:space="preserve"> na swoim koncie pocztowym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tworzy grupy odbiorców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korzysta z listy kontaktów podczas wysyłania korespondencji e-mail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potrafi dołączyć do rozmowy w ramach usługi Czat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potrafi dołączyć do wideokonferencji</w:t>
            </w:r>
          </w:p>
        </w:tc>
      </w:tr>
      <w:tr w:rsidR="00814730" w:rsidRPr="004C2401" w:rsidTr="00DC4F82">
        <w:trPr>
          <w:trHeight w:val="510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potrafi zainicjować i prowadzić rozmowę w ramach usługi Czat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potrafi zainicjować wideokonferencję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sprawnie koordynuje pracę grupy w czasie zespołowej pracy zdalnej</w:t>
            </w:r>
          </w:p>
        </w:tc>
      </w:tr>
    </w:tbl>
    <w:p w:rsidR="00BB5B89" w:rsidRPr="004C2401" w:rsidRDefault="00BB5B89">
      <w:r w:rsidRPr="004C2401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3"/>
        <w:gridCol w:w="64"/>
        <w:gridCol w:w="1560"/>
        <w:gridCol w:w="64"/>
        <w:gridCol w:w="3477"/>
        <w:gridCol w:w="1134"/>
        <w:gridCol w:w="7519"/>
      </w:tblGrid>
      <w:tr w:rsidR="00814730" w:rsidRPr="004C2401" w:rsidTr="00DC4F82">
        <w:trPr>
          <w:trHeight w:hRule="exact" w:val="1020"/>
        </w:trPr>
        <w:tc>
          <w:tcPr>
            <w:tcW w:w="29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2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14730" w:rsidRPr="004C2401" w:rsidRDefault="00814730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814730" w:rsidRPr="004C2401" w:rsidTr="00DC4F82">
        <w:trPr>
          <w:trHeight w:val="510"/>
        </w:trPr>
        <w:tc>
          <w:tcPr>
            <w:tcW w:w="29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9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E35394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Co kraj, to obyczaj</w:t>
            </w:r>
          </w:p>
        </w:tc>
        <w:tc>
          <w:tcPr>
            <w:tcW w:w="1212" w:type="pct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Zasady netykiety. Zachowanie podczas lekcji zdalnych.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</w:t>
            </w:r>
            <w:r w:rsidR="00EF1316" w:rsidRPr="004C2401">
              <w:rPr>
                <w:rFonts w:asciiTheme="minorHAnsi" w:hAnsiTheme="minorHAnsi" w:cstheme="minorHAnsi"/>
                <w:lang w:val="pl-PL"/>
              </w:rPr>
              <w:t>a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najprostsze zagrożenia i pozytywne cechy działania i pracy w sieci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bierze udział w ewentualnych zajęciach online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zasady odpowiedniego zachowywania się w społeczności internetowej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najważniejsze zasady netykiety, których należy przestrzegać na co dzień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czasie ewentualnych zajęć online prezentuje odpowiednie zachowani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>e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największe zagrożenia związane z korzystaniem z internetu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ograniczenia prawne związane z korzystaniem z internetu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 czasie ewentualnych zajęć online pomaga innym i stosuje się do 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 xml:space="preserve">obowiązujących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zasad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zalety korzystania z internetu w wybranych obszarach zagadnień</w:t>
            </w:r>
          </w:p>
          <w:p w:rsidR="00814730" w:rsidRPr="004C2401" w:rsidRDefault="00814730" w:rsidP="00357489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wyszukuje </w:t>
            </w:r>
            <w:r w:rsidRPr="004C2401">
              <w:rPr>
                <w:rFonts w:cstheme="minorHAnsi"/>
                <w:lang w:val="pl-PL"/>
              </w:rPr>
              <w:t>negatywn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e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i pozytywn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e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zjawisk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a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związan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e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z działaniami w sieci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uczestniczy aktywnie i kulturalnie w sieciowych zajęciach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bardzo dobrej 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aktywnie uczestniczy w dyskusji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przygotowuje prezentację lub referat, rozwijając wybrane zagadnienie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stosuje techniki pracy ułatwiające innym wspólne działania online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E35394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Zróbmy to razem</w:t>
            </w:r>
          </w:p>
        </w:tc>
        <w:tc>
          <w:tcPr>
            <w:tcW w:w="1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Praca w chmurze z wykorzystaniem aplikacji Dokumenty Google. Przechowywanie dokumentów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chmurze.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730" w:rsidRPr="004C2401" w:rsidRDefault="00EF1316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objaśnia, czym </w:t>
            </w:r>
            <w:r w:rsidR="00814730" w:rsidRPr="004C2401">
              <w:rPr>
                <w:rFonts w:cstheme="minorHAnsi"/>
                <w:sz w:val="20"/>
                <w:szCs w:val="20"/>
                <w:lang w:val="pl-PL"/>
              </w:rPr>
              <w:t>są Dokumenty Google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korzysta w podstawowym zakresie z Dokumentów Google</w:t>
            </w:r>
          </w:p>
        </w:tc>
      </w:tr>
      <w:tr w:rsidR="00814730" w:rsidRPr="004C2401" w:rsidTr="00DC4F82">
        <w:trPr>
          <w:trHeight w:val="510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potrafi pracować w chmurze i umieszczać w niej dokumenty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samodzielnie wykonuje zadania i ćwiczenia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814730" w:rsidRPr="004C2401" w:rsidRDefault="00814730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sprawnie posługuje się aplikacjami online podczas wspólnej pracy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sz w:val="20"/>
                <w:szCs w:val="20"/>
                <w:lang w:val="pl-PL"/>
              </w:rPr>
              <w:t xml:space="preserve"> 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biegle posługuje się aplikacjami Dokumenty Google i Dysk Google</w:t>
            </w:r>
          </w:p>
        </w:tc>
      </w:tr>
      <w:tr w:rsidR="00134CC2" w:rsidRPr="004C2401" w:rsidTr="00C0715B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635525" w:rsidRPr="004C2401" w:rsidTr="00134CC2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11</w:t>
            </w:r>
          </w:p>
        </w:tc>
        <w:tc>
          <w:tcPr>
            <w:tcW w:w="578" w:type="pct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Wirtualne wędrówki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Zwiedzanie świata za pomocą Map Google. Korzystanie z usługi Google Street </w:t>
            </w:r>
            <w:proofErr w:type="spellStart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View</w:t>
            </w:r>
            <w:proofErr w:type="spellEnd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Korzystanie z aplikacji Tłumacz Google.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korzysta w podstawowym zakresie z usługi Google Street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View</w:t>
            </w:r>
            <w:proofErr w:type="spellEnd"/>
          </w:p>
        </w:tc>
      </w:tr>
      <w:tr w:rsidR="00635525" w:rsidRPr="004C2401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korzysta w podstawowym zakresie z Tłumacza Google</w:t>
            </w:r>
          </w:p>
        </w:tc>
      </w:tr>
      <w:tr w:rsidR="00635525" w:rsidRPr="004C2401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525" w:rsidRPr="004C2401" w:rsidRDefault="00635525" w:rsidP="0063552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wyszukuje w internecie istotne informacje dotyczące działalności różnych instytucji</w:t>
            </w:r>
          </w:p>
        </w:tc>
      </w:tr>
      <w:tr w:rsidR="00635525" w:rsidRPr="004C2401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sprawnie posługuje się Google Street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View</w:t>
            </w:r>
            <w:proofErr w:type="spellEnd"/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i Tłumaczem Google</w:t>
            </w:r>
          </w:p>
        </w:tc>
      </w:tr>
      <w:tr w:rsidR="00635525" w:rsidRPr="004C2401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biegle posługuje się Google Street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View</w:t>
            </w:r>
            <w:proofErr w:type="spellEnd"/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i Tłumaczem Google</w:t>
            </w:r>
          </w:p>
        </w:tc>
      </w:tr>
      <w:tr w:rsidR="00635525" w:rsidRPr="004C2401" w:rsidTr="00134CC2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12</w:t>
            </w:r>
          </w:p>
        </w:tc>
        <w:tc>
          <w:tcPr>
            <w:tcW w:w="5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Podróże z Google Earth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Podróżowanie w internecie z użyciem urządzeń mobilnych lub komputera. Nagrywanie wycieczki. Wyznaczanie odległości na trójwymiarowej mapie.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korzysta z programu Google Earth Pro</w:t>
            </w:r>
          </w:p>
        </w:tc>
      </w:tr>
      <w:tr w:rsidR="00134CC2" w:rsidRPr="004C2401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489" w:rsidRPr="004C2401" w:rsidRDefault="00357489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samodzielnie korzysta z programu Google Earth Pro</w:t>
            </w:r>
          </w:p>
          <w:p w:rsidR="00134CC2" w:rsidRPr="004C2401" w:rsidRDefault="00134CC2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wykorzystuje funkcję nawigacji i panel </w:t>
            </w:r>
            <w:r w:rsidRPr="004C2401"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  <w:t>Warstwy</w:t>
            </w:r>
          </w:p>
        </w:tc>
      </w:tr>
      <w:tr w:rsidR="00134CC2" w:rsidRPr="004C2401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134CC2" w:rsidRPr="004C2401" w:rsidRDefault="00134CC2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wyznacza odległości na trójwymiarowej mapie</w:t>
            </w:r>
          </w:p>
        </w:tc>
      </w:tr>
      <w:tr w:rsidR="00134CC2" w:rsidRPr="004C2401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134CC2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134CC2" w:rsidRPr="004C2401" w:rsidRDefault="00134CC2" w:rsidP="00134CC2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nagrywa wirtualne wycieczki</w:t>
            </w:r>
          </w:p>
        </w:tc>
      </w:tr>
      <w:tr w:rsidR="00134CC2" w:rsidRPr="004C2401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134CC2" w:rsidRPr="004C2401" w:rsidRDefault="00134CC2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przygotowuje tutorial</w:t>
            </w:r>
            <w:r w:rsidR="00FC5C64" w:rsidRPr="004C2401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jak pracować z programem Google Earth na urządzeniu mobilnym</w:t>
            </w:r>
          </w:p>
        </w:tc>
      </w:tr>
    </w:tbl>
    <w:p w:rsidR="00134CC2" w:rsidRPr="004C2401" w:rsidRDefault="00134CC2" w:rsidP="00934170"/>
    <w:p w:rsidR="00134CC2" w:rsidRPr="004C2401" w:rsidRDefault="00134CC2" w:rsidP="00934170"/>
    <w:p w:rsidR="00FC5C64" w:rsidRPr="004C2401" w:rsidRDefault="00FC5C64" w:rsidP="00934170"/>
    <w:p w:rsidR="00FC5C64" w:rsidRPr="004C2401" w:rsidRDefault="00FC5C64" w:rsidP="00934170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134CC2" w:rsidRPr="004C2401" w:rsidTr="00FC5C64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FC5C64" w:rsidRPr="004C2401" w:rsidTr="00FC5C64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25408F"/>
            <w:tcMar>
              <w:left w:w="57" w:type="dxa"/>
              <w:right w:w="57" w:type="dxa"/>
            </w:tcMar>
            <w:vAlign w:val="center"/>
          </w:tcPr>
          <w:p w:rsidR="00FC5C64" w:rsidRPr="004C2401" w:rsidRDefault="00FC5C64" w:rsidP="00FC5C64">
            <w:pPr>
              <w:pStyle w:val="0tabelatabele"/>
              <w:spacing w:line="240" w:lineRule="auto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pl-PL"/>
              </w:rPr>
              <w:lastRenderedPageBreak/>
              <w:t xml:space="preserve">3. Lekcje ze </w:t>
            </w:r>
            <w:proofErr w:type="spellStart"/>
            <w:r w:rsidRPr="004C240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pl-PL"/>
              </w:rPr>
              <w:t>Scratchem</w:t>
            </w:r>
            <w:proofErr w:type="spellEnd"/>
          </w:p>
        </w:tc>
      </w:tr>
      <w:tr w:rsidR="00FC5C64" w:rsidRPr="004C2401" w:rsidTr="00FC5C64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AB3D69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Ruchome obrazki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Animowanie duszków za pomocą programowania sekwencji ruchów. Rysowanie w trybie wektorowym. Zmiana kostiumów duszka.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z pomocą nauczyciela korzysta z edytora grafiki programu Scratch i tworzy proste rysunki</w:t>
            </w:r>
          </w:p>
        </w:tc>
      </w:tr>
      <w:tr w:rsidR="00FC5C64" w:rsidRPr="004C2401" w:rsidTr="00FC5C64">
        <w:trPr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 podstawowym zakresie korzysta z edytora grafiki programu Scratch</w:t>
            </w:r>
          </w:p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tworzy kostium duszka według podanego wzoru</w:t>
            </w:r>
          </w:p>
        </w:tc>
      </w:tr>
      <w:tr w:rsidR="00FC5C64" w:rsidRPr="004C2401" w:rsidTr="00FC5C64">
        <w:trPr>
          <w:trHeight w:val="34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FC5C64" w:rsidRPr="004C2401" w:rsidRDefault="00FC5C64" w:rsidP="00FC5C6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powiela i modyfikuje kostium duszka</w:t>
            </w:r>
          </w:p>
        </w:tc>
      </w:tr>
      <w:tr w:rsidR="00FC5C64" w:rsidRPr="004C2401" w:rsidTr="00FC5C64">
        <w:trPr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tworzy skrypt animujący duszka</w:t>
            </w:r>
          </w:p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koryguje czas wyświetlania poszczególnych kostiumów duszka</w:t>
            </w:r>
          </w:p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tworzy estetyczną pracę z płynną animacją</w:t>
            </w:r>
          </w:p>
        </w:tc>
      </w:tr>
      <w:tr w:rsidR="00FC5C64" w:rsidRPr="004C2401" w:rsidTr="00FC5C64">
        <w:trPr>
          <w:trHeight w:val="737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wykazuje się ponadprzeciętnymi umiejętnościami w zakresie tworzenia grafiki wektorowej</w:t>
            </w:r>
          </w:p>
        </w:tc>
      </w:tr>
      <w:tr w:rsidR="00FC5C64" w:rsidRPr="004C2401" w:rsidTr="00FC5C64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AB3D69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Multimedialny komiks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Przygotowanie animowanego komiksu. Wczytywanie duszków z dysku. Tworzenie dialogu poprzez nadawanie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odbieranie komunikatów.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pobiera duszki z serwisu </w:t>
            </w:r>
            <w:r w:rsidRPr="004C2401">
              <w:rPr>
                <w:rFonts w:asciiTheme="minorHAnsi" w:hAnsiTheme="minorHAnsi" w:cstheme="minorHAnsi"/>
                <w:b/>
                <w:bCs/>
                <w:lang w:val="pl-PL"/>
              </w:rPr>
              <w:t>openclipart.</w:t>
            </w:r>
            <w:r w:rsidR="00EF1316" w:rsidRPr="004C2401">
              <w:rPr>
                <w:rFonts w:asciiTheme="minorHAnsi" w:hAnsiTheme="minorHAnsi" w:cstheme="minorHAnsi"/>
                <w:b/>
                <w:bCs/>
                <w:lang w:val="pl-PL"/>
              </w:rPr>
              <w:t>org</w:t>
            </w:r>
          </w:p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z pomocą nauczyciela wstawia do projektu tło z biblioteki oraz pobrane duszki</w:t>
            </w:r>
          </w:p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 pomocą nauczyciela modyfikuje i nazywa duszki</w:t>
            </w:r>
          </w:p>
        </w:tc>
      </w:tr>
      <w:tr w:rsidR="00FC5C64" w:rsidRPr="004C2401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tworzy dialog między duszkami (na podstawie podręcznika)</w:t>
            </w:r>
          </w:p>
        </w:tc>
      </w:tr>
      <w:tr w:rsidR="00FC5C64" w:rsidRPr="004C2401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wykorzystuje komunikaty do tworzenia dialogu</w:t>
            </w:r>
          </w:p>
        </w:tc>
      </w:tr>
      <w:tr w:rsidR="00FC5C64" w:rsidRPr="004C2401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testuje program – panuje nad poprawną kolejnością </w:t>
            </w:r>
            <w:r w:rsidR="00EF1316" w:rsidRPr="004C2401">
              <w:rPr>
                <w:sz w:val="20"/>
                <w:szCs w:val="20"/>
                <w:lang w:val="pl-PL"/>
              </w:rPr>
              <w:t xml:space="preserve">partii </w:t>
            </w:r>
            <w:r w:rsidRPr="004C2401">
              <w:rPr>
                <w:sz w:val="20"/>
                <w:szCs w:val="20"/>
                <w:lang w:val="pl-PL"/>
              </w:rPr>
              <w:t>dialog</w:t>
            </w:r>
            <w:r w:rsidR="00EF1316" w:rsidRPr="004C2401">
              <w:rPr>
                <w:sz w:val="20"/>
                <w:szCs w:val="20"/>
                <w:lang w:val="pl-PL"/>
              </w:rPr>
              <w:t>owych</w:t>
            </w:r>
          </w:p>
        </w:tc>
      </w:tr>
      <w:tr w:rsidR="00FC5C64" w:rsidRPr="004C2401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sz w:val="20"/>
                <w:szCs w:val="20"/>
                <w:lang w:val="pl-PL"/>
              </w:rPr>
              <w:t xml:space="preserve"> </w:t>
            </w:r>
          </w:p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kreatywnie podchodzi do zadania, włączając własne postacie i dialogi</w:t>
            </w:r>
          </w:p>
        </w:tc>
      </w:tr>
    </w:tbl>
    <w:p w:rsidR="00134CC2" w:rsidRPr="004C2401" w:rsidRDefault="00134CC2" w:rsidP="00134CC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7B0944" w:rsidRPr="004C2401" w:rsidTr="007B0944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06711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06711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06711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06711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06711F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Wirujące wiatraki</w:t>
            </w:r>
          </w:p>
        </w:tc>
        <w:tc>
          <w:tcPr>
            <w:tcW w:w="1190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Przygotowanie historyjki ze zmiennym tłem. Oprogramowanie zmiany tła. Rysowanie w trybie wektorowym.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 xml:space="preserve">Planowanie i realizowanie akcji </w:t>
            </w:r>
            <w:r w:rsidR="00AB3D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 scenie z wykorzystaniem komunikatów.</w:t>
            </w:r>
          </w:p>
          <w:p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2573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wstawia duszka i tło z biblioteki do projektu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samodzielnie wstawia duszka i tło z biblioteki do projektu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duplikuje duszki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steruje duszkami za pomocą bloków z grupy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Zdarzenia</w:t>
            </w:r>
            <w:r w:rsidRPr="004C2401">
              <w:rPr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Ruch</w:t>
            </w:r>
            <w:r w:rsidRPr="004C2401">
              <w:rPr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 xml:space="preserve">Wygląd </w:t>
            </w:r>
            <w:r w:rsidRPr="004C2401">
              <w:rPr>
                <w:sz w:val="20"/>
                <w:szCs w:val="20"/>
                <w:lang w:val="pl-PL"/>
              </w:rPr>
              <w:t xml:space="preserve">i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Kontrola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635525" w:rsidRPr="004C2401" w:rsidRDefault="00635525" w:rsidP="00635525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>testuje program – panuje nad zmianą tła sceny, wprowadza poprawki, udoskonalenia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sz w:val="20"/>
                <w:szCs w:val="20"/>
                <w:lang w:val="pl-PL"/>
              </w:rPr>
              <w:t xml:space="preserve"> 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kreatywnie podchodzi do zadania, włączając do animacji własne postacie i dialogi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  <w:r w:rsidRPr="004C2401">
              <w:rPr>
                <w:bCs/>
                <w:color w:val="231F20"/>
                <w:sz w:val="20"/>
                <w:lang w:val="pl-PL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  <w:r w:rsidRPr="004C2401">
              <w:rPr>
                <w:b/>
                <w:color w:val="231F20"/>
                <w:sz w:val="20"/>
                <w:lang w:val="pl-PL"/>
              </w:rPr>
              <w:t>Graj melodie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Wykorzystanie rozszerzenia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Muzyka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. Odgrywanie nut. Alfabet muzyczny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Scratcha</w:t>
            </w:r>
            <w:proofErr w:type="spellEnd"/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. Tworzenie nowych bloków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i wykorzystywanie ich w skryptach. Definiowanie bloków do odgrywania melodii.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wstawia do projektu duszki i tło z biblioteki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samodzielnie wstawia do projektu duszki i tło z biblioteki 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odtwarza pojedyncze nuty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układa melodie z nut w blokach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buduje skrypt, wykorzystując bloki z grupy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Muzyka</w:t>
            </w:r>
            <w:r w:rsidRPr="004C2401">
              <w:rPr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Wygląd</w:t>
            </w:r>
            <w:r w:rsidRPr="004C2401">
              <w:rPr>
                <w:sz w:val="20"/>
                <w:szCs w:val="20"/>
                <w:lang w:val="pl-PL"/>
              </w:rPr>
              <w:t xml:space="preserve"> i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Moje bloki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realizuje własne pomysły wykorzystywania rozszerzenia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Muzyka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  <w:r w:rsidRPr="004C2401">
              <w:rPr>
                <w:bCs/>
                <w:color w:val="231F20"/>
                <w:sz w:val="20"/>
                <w:lang w:val="pl-PL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  <w:r w:rsidRPr="004C2401">
              <w:rPr>
                <w:b/>
                <w:color w:val="231F20"/>
                <w:sz w:val="20"/>
                <w:lang w:val="pl-PL"/>
              </w:rPr>
              <w:t xml:space="preserve">Wyścig starych samochodów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Tworzenie animowanej symulacji wyścigów samochodowych. Ustawienie punktu zaczepienia. Tworzenie zmiennych. Wykorzystanie losowości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do określenia prędkości samochodów.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z pomocą nauczyciela rysuje scenę w edytorze </w:t>
            </w:r>
            <w:r w:rsidR="009679A4" w:rsidRPr="004C2401">
              <w:rPr>
                <w:rFonts w:cstheme="minorHAnsi"/>
                <w:sz w:val="20"/>
                <w:szCs w:val="20"/>
                <w:lang w:val="pl-PL"/>
              </w:rPr>
              <w:t>grafiki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środowiska Scratch</w:t>
            </w:r>
          </w:p>
        </w:tc>
      </w:tr>
      <w:tr w:rsidR="007B0944" w:rsidRPr="004C2401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06711F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06711F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06711F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06711F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</w:t>
            </w:r>
            <w:r w:rsidR="00EF1316" w:rsidRPr="004C2401">
              <w:rPr>
                <w:sz w:val="20"/>
                <w:szCs w:val="20"/>
                <w:lang w:val="pl-PL"/>
              </w:rPr>
              <w:t xml:space="preserve">amodzielnie 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 xml:space="preserve">rysuje scenę w edytorze </w:t>
            </w:r>
            <w:r w:rsidR="009679A4" w:rsidRPr="004C2401">
              <w:rPr>
                <w:rFonts w:cstheme="minorHAnsi"/>
                <w:sz w:val="20"/>
                <w:szCs w:val="20"/>
                <w:lang w:val="pl-PL"/>
              </w:rPr>
              <w:t>grafiki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 xml:space="preserve"> środowiska Scratch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wstawia duszki z biblioteki i </w:t>
            </w:r>
            <w:r w:rsidR="005A47EB" w:rsidRPr="004C2401">
              <w:rPr>
                <w:rFonts w:cstheme="minorHAnsi"/>
                <w:sz w:val="20"/>
                <w:szCs w:val="20"/>
                <w:lang w:val="pl-PL"/>
              </w:rPr>
              <w:t xml:space="preserve">je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powiela </w:t>
            </w:r>
          </w:p>
        </w:tc>
      </w:tr>
      <w:tr w:rsidR="007B0944" w:rsidRPr="004C2401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06711F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06711F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06711F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06711F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944" w:rsidRPr="004C2401" w:rsidRDefault="007B0944" w:rsidP="007B094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wykorzystuje bloki z grupy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Kontrola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Ruch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i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Czujniki</w:t>
            </w:r>
          </w:p>
        </w:tc>
      </w:tr>
      <w:tr w:rsidR="007B0944" w:rsidRPr="004C2401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06711F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06711F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06711F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06711F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operuje losowością i zmiennymi</w:t>
            </w:r>
          </w:p>
        </w:tc>
      </w:tr>
      <w:tr w:rsidR="007B0944" w:rsidRPr="004C2401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06711F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06711F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06711F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06711F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kreatywnie podchodzi do zadania, dodając własne elementy</w:t>
            </w:r>
          </w:p>
        </w:tc>
      </w:tr>
    </w:tbl>
    <w:p w:rsidR="007B0944" w:rsidRPr="004C2401" w:rsidRDefault="007B0944" w:rsidP="00134CC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901D49" w:rsidRPr="004C2401" w:rsidTr="00C0715B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01D49" w:rsidRPr="004C2401" w:rsidTr="00901D49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Zbieranie jabłek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635525" w:rsidP="00901D4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Projektowanie gry w Scratchu. Sterowanie ruchem duszka za pomocą klawiszy kierunkowych. Wykorzystywanie czujników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do tworzenia oczekiwanych zdarzeń. Tworzenie licznika.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korzysta z bloków z grupy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Ruch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do sterowania ruchem duszka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wstawia duszki z biblioteki i powiela duszki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lastRenderedPageBreak/>
              <w:t>wykorzystuje w projekcie wykrywanie spotkań duszków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zmienne i tworzy licznik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modyfikuje projekt gry według własnych pomysłów</w:t>
            </w:r>
          </w:p>
        </w:tc>
      </w:tr>
      <w:tr w:rsidR="00901D49" w:rsidRPr="004C2401" w:rsidTr="00901D49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Liczenie jabłek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635525" w:rsidP="00901D4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Poprawianie, doskonalenie, opisywanie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i udostępnianie gry utworzonej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Scratchu. Uruchamianie pomiaru czasu.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bada i analizuje działanie projektu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eliminuje usterki i poprawia projekt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uruchamia pomiar czasu</w:t>
            </w:r>
          </w:p>
        </w:tc>
      </w:tr>
      <w:tr w:rsidR="00901D49" w:rsidRPr="004C2401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01D49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:rsidR="00901D49" w:rsidRPr="004C2401" w:rsidRDefault="00901D49" w:rsidP="00A07C79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color w:val="231F20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opisuje działanie gotowego projektu</w:t>
            </w:r>
            <w:r w:rsidR="00EF1316" w:rsidRPr="004C2401">
              <w:rPr>
                <w:rFonts w:asciiTheme="minorHAnsi" w:hAnsiTheme="minorHAnsi" w:cstheme="minorHAnsi"/>
                <w:lang w:val="pl-PL"/>
              </w:rPr>
              <w:t xml:space="preserve"> i 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udostępnia projekt w serwisie </w:t>
            </w:r>
            <w:proofErr w:type="spellStart"/>
            <w:r w:rsidRPr="004C2401">
              <w:rPr>
                <w:rFonts w:asciiTheme="minorHAnsi" w:hAnsiTheme="minorHAnsi" w:cstheme="minorHAnsi"/>
                <w:lang w:val="pl-PL"/>
              </w:rPr>
              <w:t>Scratcha</w:t>
            </w:r>
            <w:proofErr w:type="spellEnd"/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rozwija projekt gry według własnych pomysłów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  <w:r w:rsidRPr="004C2401">
              <w:rPr>
                <w:bCs/>
                <w:color w:val="231F20"/>
                <w:sz w:val="20"/>
                <w:lang w:val="pl-PL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  <w:r w:rsidRPr="004C2401">
              <w:rPr>
                <w:b/>
                <w:color w:val="231F20"/>
                <w:sz w:val="20"/>
                <w:lang w:val="pl-PL"/>
              </w:rPr>
              <w:t xml:space="preserve">Gwiazdy </w:t>
            </w:r>
            <w:r w:rsidRPr="004C2401">
              <w:rPr>
                <w:b/>
                <w:color w:val="231F20"/>
                <w:sz w:val="20"/>
                <w:lang w:val="pl-PL"/>
              </w:rPr>
              <w:br/>
              <w:t>i gwiazdeczki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635525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Ustawienie punktu zaczepienia. Tworzenie bloku rysowania gwiazdki. Wykorzystanie komunikatu </w:t>
            </w:r>
            <w:r w:rsidR="00AB3D69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do rozpoczęcia rysowania na scenie.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wstawia duszka i tło z biblioteki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 pomocą nauczyciela definiuje </w:t>
            </w:r>
            <w:r w:rsidR="0074044C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skrypty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dla sceny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definiuje nowy blok rysowania gwiazdek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wywołuje blok rysowania oraz ustala warunki początkowe</w:t>
            </w:r>
          </w:p>
        </w:tc>
      </w:tr>
      <w:tr w:rsidR="00901D49" w:rsidRPr="004C2401" w:rsidTr="00C0715B">
        <w:trPr>
          <w:trHeight w:val="283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dodaj</w:t>
            </w:r>
            <w:r w:rsidR="007B0944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e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własne skrypty rysowania zaprojektowanych motywów</w:t>
            </w:r>
          </w:p>
        </w:tc>
      </w:tr>
      <w:tr w:rsidR="00901D49" w:rsidRPr="004C2401" w:rsidTr="00C0715B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01D49" w:rsidRPr="004C2401" w:rsidTr="00C0715B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:rsidR="00901D49" w:rsidRPr="004C2401" w:rsidRDefault="00B8635E" w:rsidP="00C0715B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4</w:t>
            </w:r>
            <w:r w:rsidR="00901D49"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 xml:space="preserve">. Lekcje </w:t>
            </w: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z liczbami</w:t>
            </w:r>
          </w:p>
        </w:tc>
      </w:tr>
      <w:tr w:rsidR="009D5643" w:rsidRPr="004C2401" w:rsidTr="00C0715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Poznaj Europę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635525" w:rsidP="009D5643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Przygotowywanie wykresów liniowych. Formatowanie i przekształcanie. Analiza danych na wykresie.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podstawowym zakresie korzysta z arkusza kalkulacyjnego</w:t>
            </w:r>
          </w:p>
        </w:tc>
      </w:tr>
      <w:tr w:rsidR="009D5643" w:rsidRPr="004C2401" w:rsidTr="009D5643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wyszukuje w internecie informacje na podany temat</w:t>
            </w:r>
          </w:p>
        </w:tc>
      </w:tr>
      <w:tr w:rsidR="009D5643" w:rsidRPr="004C2401" w:rsidTr="009D5643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analizuje znalezione informacje</w:t>
            </w:r>
          </w:p>
        </w:tc>
      </w:tr>
      <w:tr w:rsidR="009D5643" w:rsidRPr="004C2401" w:rsidTr="009D5643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na podstawie znalezionych informacji tworzy w arkuszu kalkulacyjnym wykres liniowy</w:t>
            </w:r>
          </w:p>
        </w:tc>
      </w:tr>
      <w:tr w:rsidR="009D5643" w:rsidRPr="004C2401" w:rsidTr="00C0715B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kreatywnie podchodzi do zadania, tworząc rozbudowaną prezentację zawierającą ciekawe dane dotyczące pogody w Europie</w:t>
            </w:r>
          </w:p>
        </w:tc>
      </w:tr>
      <w:tr w:rsidR="009D5643" w:rsidRPr="004C2401" w:rsidTr="00C0715B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Perły Europy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635525" w:rsidP="009D5643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Wykorzystanie grafiki w tabeli arkusza kalkulacyjnego. Interpretowanie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przetwarzanie wyszukanych informacji.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podstawowym zakresie korzysta z arkusza kalkulacyjnego i programu do tworzenia prezentacji</w:t>
            </w:r>
          </w:p>
        </w:tc>
      </w:tr>
      <w:tr w:rsidR="009D5643" w:rsidRPr="004C2401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wyszukuje w internecie informacje na podany temat</w:t>
            </w:r>
          </w:p>
        </w:tc>
      </w:tr>
      <w:tr w:rsidR="009D5643" w:rsidRPr="004C2401" w:rsidTr="009D564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analizuje znalezione informacje</w:t>
            </w:r>
          </w:p>
        </w:tc>
      </w:tr>
      <w:tr w:rsidR="009D5643" w:rsidRPr="004C2401" w:rsidTr="009D564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D5643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9D5643" w:rsidRPr="004C2401" w:rsidRDefault="009D5643" w:rsidP="009D5643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 podstawie znalezionych informacji tworzy prezentację według własnego pomysłu</w:t>
            </w:r>
          </w:p>
        </w:tc>
      </w:tr>
      <w:tr w:rsidR="009D5643" w:rsidRPr="004C2401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kreatywnie podchodzi do zadania, tworząc film wykorzystujący ciekawostki o krajach sąsiadujących z Polską</w:t>
            </w:r>
          </w:p>
        </w:tc>
      </w:tr>
    </w:tbl>
    <w:p w:rsidR="007B0944" w:rsidRPr="004C2401" w:rsidRDefault="007B0944"/>
    <w:p w:rsidR="007B0944" w:rsidRPr="004C2401" w:rsidRDefault="007B0944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41"/>
        <w:gridCol w:w="15"/>
        <w:gridCol w:w="1560"/>
        <w:gridCol w:w="3539"/>
        <w:gridCol w:w="1134"/>
        <w:gridCol w:w="7522"/>
      </w:tblGrid>
      <w:tr w:rsidR="00F52BAA" w:rsidRPr="004C2401" w:rsidTr="00F52BAA">
        <w:trPr>
          <w:trHeight w:val="1020"/>
        </w:trPr>
        <w:tc>
          <w:tcPr>
            <w:tcW w:w="2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06711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06711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06711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06711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06711F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D5643" w:rsidRPr="004C2401" w:rsidTr="00F52BAA">
        <w:trPr>
          <w:trHeight w:val="283"/>
        </w:trPr>
        <w:tc>
          <w:tcPr>
            <w:tcW w:w="288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sz w:val="20"/>
                <w:szCs w:val="20"/>
                <w:lang w:val="pl-PL"/>
              </w:rPr>
              <w:t>23</w:t>
            </w:r>
          </w:p>
        </w:tc>
        <w:tc>
          <w:tcPr>
            <w:tcW w:w="53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sz w:val="20"/>
                <w:szCs w:val="20"/>
                <w:lang w:val="pl-PL"/>
              </w:rPr>
              <w:t>Wykreślanie świata</w:t>
            </w:r>
          </w:p>
        </w:tc>
        <w:tc>
          <w:tcPr>
            <w:tcW w:w="12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635525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Zbieranie i analiza danych pochodzących ze źródeł internetowych. Tworzenie wykresów w arkuszu. Praca nad wspólnym dokumentem w chmurze.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 pomocą nauczyciela wyszukuje w internecie informacje na podany temat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podstawowym zakresie korzysta z arkusza kalkulacyjnego</w:t>
            </w:r>
          </w:p>
        </w:tc>
      </w:tr>
      <w:tr w:rsidR="009D5643" w:rsidRPr="004C2401" w:rsidTr="00F52BAA">
        <w:trPr>
          <w:trHeight w:val="510"/>
        </w:trPr>
        <w:tc>
          <w:tcPr>
            <w:tcW w:w="288" w:type="pct"/>
            <w:vMerge/>
            <w:tcBorders>
              <w:left w:val="nil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9D5643" w:rsidRPr="004C2401" w:rsidRDefault="00EF1316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samodzielnie </w:t>
            </w:r>
            <w:r w:rsidR="009D5643" w:rsidRPr="004C2401">
              <w:rPr>
                <w:rFonts w:cstheme="minorHAnsi"/>
                <w:sz w:val="20"/>
                <w:szCs w:val="20"/>
                <w:lang w:val="pl-PL"/>
              </w:rPr>
              <w:t xml:space="preserve">wyszukuje w internecie informacje na podany temat i wykorzystuje je </w:t>
            </w:r>
            <w:r w:rsidR="00AB3D69">
              <w:rPr>
                <w:rFonts w:cstheme="minorHAnsi"/>
                <w:sz w:val="20"/>
                <w:szCs w:val="20"/>
                <w:lang w:val="pl-PL"/>
              </w:rPr>
              <w:br/>
            </w:r>
            <w:r w:rsidR="009D5643" w:rsidRPr="004C2401">
              <w:rPr>
                <w:rFonts w:cstheme="minorHAnsi"/>
                <w:sz w:val="20"/>
                <w:szCs w:val="20"/>
                <w:lang w:val="pl-PL"/>
              </w:rPr>
              <w:t>do własnych zestawień</w:t>
            </w:r>
          </w:p>
        </w:tc>
      </w:tr>
      <w:tr w:rsidR="009D5643" w:rsidRPr="004C2401" w:rsidTr="00F52BAA">
        <w:trPr>
          <w:trHeight w:val="283"/>
        </w:trPr>
        <w:tc>
          <w:tcPr>
            <w:tcW w:w="288" w:type="pct"/>
            <w:vMerge/>
            <w:tcBorders>
              <w:left w:val="nil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tworzy i modyfikuje w arkuszu kalkulacyjnym proste wykresy liniowe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analizuje dane na podstawie wykresu</w:t>
            </w:r>
          </w:p>
        </w:tc>
      </w:tr>
      <w:tr w:rsidR="009D5643" w:rsidRPr="004C2401" w:rsidTr="00F52BAA">
        <w:trPr>
          <w:trHeight w:val="283"/>
        </w:trPr>
        <w:tc>
          <w:tcPr>
            <w:tcW w:w="288" w:type="pct"/>
            <w:vMerge/>
            <w:tcBorders>
              <w:left w:val="nil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formuły i sortuje dane</w:t>
            </w:r>
          </w:p>
        </w:tc>
      </w:tr>
      <w:tr w:rsidR="009D5643" w:rsidRPr="004C2401" w:rsidTr="00F52BAA">
        <w:trPr>
          <w:trHeight w:val="283"/>
        </w:trPr>
        <w:tc>
          <w:tcPr>
            <w:tcW w:w="2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pracuje w chmurze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tworzy własne interesujące zagadnienia z zebranych samodzielnie danych</w:t>
            </w:r>
          </w:p>
        </w:tc>
      </w:tr>
      <w:tr w:rsidR="00C0715B" w:rsidRPr="004C2401" w:rsidTr="00F52BAA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:rsidR="00C0715B" w:rsidRPr="004C2401" w:rsidRDefault="00C0715B" w:rsidP="00C0715B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5. Lekcje z multimediami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24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 xml:space="preserve">Posłuchaj </w:t>
            </w: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br/>
              <w:t>i powiedz</w:t>
            </w:r>
          </w:p>
        </w:tc>
        <w:tc>
          <w:tcPr>
            <w:tcW w:w="1211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Nagrywanie dźwięku i synteza mowy </w:t>
            </w: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  <w:t xml:space="preserve">w systemie Windows. Rozpoznawanie mowy w systemach Windows </w:t>
            </w: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  <w:t>i Android.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podłącza słuchawki i mikrofon do gniazd komputera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nagrywa i odtwarza dźwięk w systemie Windows za pomocą Rejestratora głosu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wykorzystuje syntezę mowy w systemie Windows za pomocą Narratora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wykorzystuje rozpoznawanie mowy w przeglądarce (Google) na komputerze oraz urządzeniu mobilnym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biegle posługuje się syntezą i rozpoznawaniem mowy w aplikacjach</w:t>
            </w:r>
          </w:p>
        </w:tc>
      </w:tr>
      <w:tr w:rsidR="00C0715B" w:rsidRPr="004C2401" w:rsidTr="00F52BAA">
        <w:trPr>
          <w:trHeight w:val="510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wykorzystuje nagrywanie dźwięków, syntezę i rozpoznawanie mowy, realizując własne pomysły</w:t>
            </w:r>
          </w:p>
        </w:tc>
      </w:tr>
    </w:tbl>
    <w:p w:rsidR="00F52BAA" w:rsidRPr="004C2401" w:rsidRDefault="00F52BAA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56"/>
        <w:gridCol w:w="1560"/>
        <w:gridCol w:w="3542"/>
        <w:gridCol w:w="1134"/>
        <w:gridCol w:w="7519"/>
      </w:tblGrid>
      <w:tr w:rsidR="00F52BAA" w:rsidRPr="004C2401" w:rsidTr="00F52BAA">
        <w:trPr>
          <w:trHeight w:val="1020"/>
        </w:trPr>
        <w:tc>
          <w:tcPr>
            <w:tcW w:w="29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06711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06711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2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06711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06711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06711F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C0715B" w:rsidRPr="004C2401" w:rsidTr="00F52BAA">
        <w:trPr>
          <w:trHeight w:val="510"/>
        </w:trPr>
        <w:tc>
          <w:tcPr>
            <w:tcW w:w="29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25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Dźwięki wokół nas</w:t>
            </w: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635525" w:rsidP="00C0715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Cyfrowy zapis dźwięków. Formaty dźwiękowe. Kompresja plików audio. Instalowanie i korzystanie z programu </w:t>
            </w:r>
            <w:proofErr w:type="spellStart"/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Audacity</w:t>
            </w:r>
            <w:proofErr w:type="spellEnd"/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wymienia sposoby zapisu plików dźwiękowych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 xml:space="preserve">uruchamia program </w:t>
            </w:r>
            <w:proofErr w:type="spellStart"/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>Audacity</w:t>
            </w:r>
            <w:proofErr w:type="spellEnd"/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wymienia formaty plików dźwiękowych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 xml:space="preserve">nagrywa i zapisuje dźwięk w programie </w:t>
            </w:r>
            <w:proofErr w:type="spellStart"/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>Audacity</w:t>
            </w:r>
            <w:proofErr w:type="spellEnd"/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krótko charakteryzuje formaty plików dźwiękowych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 xml:space="preserve">instaluje program </w:t>
            </w:r>
            <w:proofErr w:type="spellStart"/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>Audacity</w:t>
            </w:r>
            <w:proofErr w:type="spellEnd"/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C0715B" w:rsidRPr="004C2401" w:rsidRDefault="00C0715B" w:rsidP="00C0715B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przetwarza nagranie w podstawowym zakresie (np. usuwa ciszę albo szum)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analizuje i samodzielnie wykorzystuje program </w:t>
            </w:r>
            <w:proofErr w:type="spellStart"/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Audacity</w:t>
            </w:r>
            <w:proofErr w:type="spellEnd"/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color w:val="231F20"/>
                <w:sz w:val="20"/>
                <w:szCs w:val="20"/>
                <w:lang w:val="pl-PL"/>
              </w:rPr>
              <w:lastRenderedPageBreak/>
              <w:t>26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C0715B" w:rsidP="00C0715B">
            <w:pPr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 xml:space="preserve">Dźwięki </w:t>
            </w:r>
          </w:p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 xml:space="preserve">w plikach </w:t>
            </w: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br/>
              <w:t>i w internecie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635525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System pomocy programu </w:t>
            </w:r>
            <w:proofErr w:type="spellStart"/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Audacity</w:t>
            </w:r>
            <w:proofErr w:type="spellEnd"/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. Zapisywanie plików audio </w:t>
            </w: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br/>
              <w:t xml:space="preserve">MP3. Internetowy dyktafon. Korzystanie </w:t>
            </w: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br/>
              <w:t>z serwisu YouTube oraz radia online.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zapisuje dźwięk w formacie MP3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modyfikuje dźwięk w programie </w:t>
            </w:r>
            <w:proofErr w:type="spellStart"/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Audacity</w:t>
            </w:r>
            <w:proofErr w:type="spellEnd"/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zapisuje i przetwarza dźwięk w formacie MP3 za pomocą aplikacji online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korzysta z radia w internecie, podcastów i serwisu YouTube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nagrania w wybranych formatach i wykorzystuje je w innych aplikacjach</w:t>
            </w:r>
          </w:p>
        </w:tc>
      </w:tr>
    </w:tbl>
    <w:p w:rsidR="00C0715B" w:rsidRPr="004C2401" w:rsidRDefault="00C0715B" w:rsidP="00934170"/>
    <w:p w:rsidR="00C0715B" w:rsidRPr="004C2401" w:rsidRDefault="00C0715B" w:rsidP="00934170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C0715B" w:rsidRPr="004C2401" w:rsidTr="00C0715B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C0715B" w:rsidRPr="004C2401" w:rsidRDefault="00C0715B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C0715B" w:rsidRPr="004C2401" w:rsidTr="00C0715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Jak powstaje film ze zdjęć?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635525" w:rsidP="00C0715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Przygotowanie projektu i scenariusza filmu z wybranych zdjęć. Tworzenie filmu. Dodawanie efektów specjalnych.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uruchamia aplikację Edytor wideo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tworzy prosty film ze zdjęć</w:t>
            </w:r>
          </w:p>
        </w:tc>
      </w:tr>
      <w:tr w:rsidR="00C0715B" w:rsidRPr="004C2401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15B" w:rsidRPr="004C2401" w:rsidRDefault="00C0715B" w:rsidP="00EF1316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przygotowuje scenariusz filmu</w:t>
            </w:r>
          </w:p>
          <w:p w:rsidR="00EF1316" w:rsidRPr="004C2401" w:rsidRDefault="00EF1316" w:rsidP="00EF1316">
            <w:pPr>
              <w:pStyle w:val="Akapitzlist"/>
              <w:widowControl/>
              <w:numPr>
                <w:ilvl w:val="0"/>
                <w:numId w:val="55"/>
              </w:numPr>
              <w:shd w:val="clear" w:color="auto" w:fill="FFFFFF"/>
              <w:autoSpaceDE/>
              <w:autoSpaceDN/>
              <w:adjustRightInd w:val="0"/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samodzielnie 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uruchamia aplikację Edytor wideo</w:t>
            </w:r>
            <w:r w:rsidRPr="004C2401">
              <w:rPr>
                <w:sz w:val="20"/>
                <w:szCs w:val="20"/>
                <w:lang w:val="pl-PL"/>
              </w:rPr>
              <w:t xml:space="preserve">  i 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tworzy prosty film ze zdjęć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korzysta w podstawowym zakresie z aplikacji Edytor wideo</w:t>
            </w:r>
          </w:p>
        </w:tc>
      </w:tr>
      <w:tr w:rsidR="00C0715B" w:rsidRPr="004C2401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płynne przejścia między zdjęciami</w:t>
            </w:r>
          </w:p>
        </w:tc>
      </w:tr>
      <w:tr w:rsidR="00C0715B" w:rsidRPr="004C2401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:rsidR="00C0715B" w:rsidRPr="004C2401" w:rsidRDefault="00C0715B" w:rsidP="00C0715B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dodaje do filmu napisy oraz efekty wideo</w:t>
            </w:r>
          </w:p>
          <w:p w:rsidR="00C0715B" w:rsidRPr="004C2401" w:rsidRDefault="00C0715B" w:rsidP="00C0715B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wybiera odpowiedni współczynnik proporcji, zapisuje film na dysku i odtwarza film we wskazanym programie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estetyczną i ciekawą pracę</w:t>
            </w:r>
          </w:p>
        </w:tc>
      </w:tr>
      <w:tr w:rsidR="00C0715B" w:rsidRPr="004C2401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biegle posługuje się aplikacją Edytor wideo</w:t>
            </w:r>
          </w:p>
        </w:tc>
      </w:tr>
      <w:tr w:rsidR="00C0715B" w:rsidRPr="004C2401" w:rsidTr="00C0715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28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Trzy, dwa, jeden...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635525" w:rsidP="00C0715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Nagrywanie </w:t>
            </w:r>
            <w:proofErr w:type="spellStart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audionarracji</w:t>
            </w:r>
            <w:proofErr w:type="spellEnd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i </w:t>
            </w:r>
            <w:proofErr w:type="spellStart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wideonarracji</w:t>
            </w:r>
            <w:proofErr w:type="spellEnd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Edycja filmu.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 pomocą nauczyciela otwiera projekt utworzony w programie </w:t>
            </w:r>
            <w:r w:rsidR="00EF1316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Edytor wideo</w:t>
            </w:r>
          </w:p>
        </w:tc>
      </w:tr>
      <w:tr w:rsidR="00C0715B" w:rsidRPr="004C2401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</w:t>
            </w:r>
            <w:r w:rsidR="00EF1316" w:rsidRPr="004C2401">
              <w:rPr>
                <w:sz w:val="20"/>
                <w:szCs w:val="20"/>
                <w:lang w:val="pl-PL"/>
              </w:rPr>
              <w:t xml:space="preserve">amodzielnie </w:t>
            </w:r>
            <w:r w:rsidR="00EF1316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otwiera projekt utworzony w programie Edytor wideo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nagrywa prostą narrację w edytorze dźwięku </w:t>
            </w:r>
            <w:proofErr w:type="spellStart"/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Audacity</w:t>
            </w:r>
            <w:proofErr w:type="spellEnd"/>
          </w:p>
        </w:tc>
      </w:tr>
      <w:tr w:rsidR="00C0715B" w:rsidRPr="004C2401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modyfikuje scenariusz przygotowany podczas poprzedniej lekcji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dodaje do filmu narrację</w:t>
            </w:r>
          </w:p>
        </w:tc>
      </w:tr>
      <w:tr w:rsidR="00C0715B" w:rsidRPr="004C2401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dodaje do filmu elementy wideo nagrane kamerą internetową lub urządzeniem mobilnym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zapisuje film na dysku, tak aby zajmował niewiele miejsca</w:t>
            </w:r>
          </w:p>
          <w:p w:rsidR="00C0715B" w:rsidRPr="004C2401" w:rsidRDefault="00C0715B" w:rsidP="00C0715B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tworzy jasny i staranny przekaz multimedialny</w:t>
            </w:r>
          </w:p>
        </w:tc>
      </w:tr>
      <w:tr w:rsidR="00C0715B" w:rsidRPr="004C2401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samodzielnie realizuje filmy własnego pomysłu</w:t>
            </w:r>
          </w:p>
        </w:tc>
      </w:tr>
    </w:tbl>
    <w:p w:rsidR="00F52BAA" w:rsidRPr="004C2401" w:rsidRDefault="00F52BAA">
      <w:r w:rsidRPr="004C2401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56"/>
        <w:gridCol w:w="1648"/>
        <w:gridCol w:w="3469"/>
        <w:gridCol w:w="1125"/>
        <w:gridCol w:w="7513"/>
      </w:tblGrid>
      <w:tr w:rsidR="00F52BAA" w:rsidRPr="004C2401" w:rsidTr="00F52BAA">
        <w:trPr>
          <w:trHeight w:val="1020"/>
        </w:trPr>
        <w:tc>
          <w:tcPr>
            <w:tcW w:w="29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06711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6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06711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8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06711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06711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06711F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color w:val="231F20"/>
                <w:sz w:val="20"/>
                <w:szCs w:val="20"/>
                <w:lang w:val="pl-PL"/>
              </w:rPr>
              <w:t>29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 xml:space="preserve">Projekt </w:t>
            </w:r>
            <w:r w:rsidRPr="004C2401">
              <w:rPr>
                <w:rFonts w:cstheme="minorHAnsi"/>
                <w:b/>
                <w:i/>
                <w:iCs/>
                <w:color w:val="231F20"/>
                <w:sz w:val="20"/>
                <w:szCs w:val="20"/>
                <w:lang w:val="pl-PL"/>
              </w:rPr>
              <w:t>Blaski</w:t>
            </w:r>
            <w:r w:rsidRPr="004C2401">
              <w:rPr>
                <w:rFonts w:cstheme="minorHAnsi"/>
                <w:b/>
                <w:i/>
                <w:iCs/>
                <w:color w:val="231F20"/>
                <w:sz w:val="20"/>
                <w:szCs w:val="20"/>
                <w:lang w:val="pl-PL"/>
              </w:rPr>
              <w:br/>
              <w:t>i cienie internetu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635525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Porządkowanie materiałów dotyczących korzyści i niebezpieczeństw wynikających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z użytkowania internetu. Przygotowanie prezentacji.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określa zalety internetu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określa zagrożenia związane z korzystaniem z internetu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sprawnie posługuje się programem do tworzenia prezentacji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prowadzi prezentację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biegle posługuje się programem do tworzenia prezentacji</w:t>
            </w:r>
          </w:p>
        </w:tc>
      </w:tr>
    </w:tbl>
    <w:p w:rsidR="00C0715B" w:rsidRPr="004C2401" w:rsidRDefault="00C0715B" w:rsidP="006C1692"/>
    <w:sectPr w:rsidR="00C0715B" w:rsidRPr="004C2401" w:rsidSect="001E4CB0">
      <w:headerReference w:type="default" r:id="rId11"/>
      <w:footerReference w:type="default" r:id="rId12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DB5" w:rsidRDefault="00A57DB5" w:rsidP="00285D6F">
      <w:pPr>
        <w:spacing w:after="0" w:line="240" w:lineRule="auto"/>
      </w:pPr>
      <w:r>
        <w:separator/>
      </w:r>
    </w:p>
  </w:endnote>
  <w:endnote w:type="continuationSeparator" w:id="0">
    <w:p w:rsidR="00A57DB5" w:rsidRDefault="00A57DB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22" w:rsidRDefault="008B2022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</w:p>
  <w:p w:rsidR="008B2022" w:rsidRDefault="008B2022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8B2022" w:rsidRDefault="008B2022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8B2022" w:rsidRDefault="008B2022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:rsidR="008B2022" w:rsidRDefault="00590318" w:rsidP="009130E5">
    <w:pPr>
      <w:pStyle w:val="Stopka"/>
      <w:ind w:left="-1417"/>
      <w:jc w:val="center"/>
    </w:pPr>
    <w:fldSimple w:instr="PAGE   \* MERGEFORMAT">
      <w:r w:rsidR="006C3B3E">
        <w:rPr>
          <w:noProof/>
        </w:rPr>
        <w:t>1</w:t>
      </w:r>
    </w:fldSimple>
  </w:p>
  <w:p w:rsidR="008B2022" w:rsidRPr="00285D6F" w:rsidRDefault="008B2022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DB5" w:rsidRDefault="00A57DB5" w:rsidP="00285D6F">
      <w:pPr>
        <w:spacing w:after="0" w:line="240" w:lineRule="auto"/>
      </w:pPr>
      <w:r>
        <w:separator/>
      </w:r>
    </w:p>
  </w:footnote>
  <w:footnote w:type="continuationSeparator" w:id="0">
    <w:p w:rsidR="00A57DB5" w:rsidRDefault="00A57DB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22" w:rsidRDefault="008B2022" w:rsidP="00EC12C2">
    <w:pPr>
      <w:pStyle w:val="Nagwek"/>
      <w:tabs>
        <w:tab w:val="clear" w:pos="9072"/>
      </w:tabs>
      <w:spacing w:after="40"/>
      <w:ind w:left="142" w:right="142"/>
    </w:pPr>
  </w:p>
  <w:p w:rsidR="008B2022" w:rsidRDefault="008B2022" w:rsidP="00435B7E">
    <w:pPr>
      <w:pStyle w:val="Nagwek"/>
      <w:tabs>
        <w:tab w:val="clear" w:pos="9072"/>
      </w:tabs>
      <w:ind w:left="142" w:right="142"/>
    </w:pPr>
  </w:p>
  <w:p w:rsidR="008B2022" w:rsidRDefault="008B2022" w:rsidP="00435B7E">
    <w:pPr>
      <w:pStyle w:val="Nagwek"/>
      <w:tabs>
        <w:tab w:val="clear" w:pos="9072"/>
      </w:tabs>
      <w:ind w:left="142" w:right="142"/>
    </w:pPr>
  </w:p>
  <w:p w:rsidR="008B2022" w:rsidRDefault="008B2022" w:rsidP="00220638">
    <w:pPr>
      <w:pStyle w:val="Nagwek"/>
      <w:tabs>
        <w:tab w:val="clear" w:pos="9072"/>
      </w:tabs>
      <w:ind w:left="142" w:right="-283"/>
    </w:pPr>
    <w:r>
      <w:rPr>
        <w:b/>
        <w:color w:val="F09120"/>
      </w:rPr>
      <w:t>Przedmiotowy system oceniania w klasie piątej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</w:p>
  <w:p w:rsidR="008B2022" w:rsidRDefault="008B2022" w:rsidP="00220638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582"/>
    <w:multiLevelType w:val="hybridMultilevel"/>
    <w:tmpl w:val="FD5C7068"/>
    <w:lvl w:ilvl="0" w:tplc="0784C416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0707B59"/>
    <w:multiLevelType w:val="hybridMultilevel"/>
    <w:tmpl w:val="AC049AEA"/>
    <w:lvl w:ilvl="0" w:tplc="A08483B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3645"/>
    <w:multiLevelType w:val="hybridMultilevel"/>
    <w:tmpl w:val="8C0C50B0"/>
    <w:lvl w:ilvl="0" w:tplc="A08483B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8571B8"/>
    <w:multiLevelType w:val="hybridMultilevel"/>
    <w:tmpl w:val="D498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02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22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041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460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879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298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17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136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555" w:hanging="170"/>
      </w:pPr>
      <w:rPr>
        <w:rFonts w:hint="default"/>
      </w:rPr>
    </w:lvl>
  </w:abstractNum>
  <w:abstractNum w:abstractNumId="5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C2AD3"/>
    <w:multiLevelType w:val="hybridMultilevel"/>
    <w:tmpl w:val="4B82252A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55D14"/>
    <w:multiLevelType w:val="hybridMultilevel"/>
    <w:tmpl w:val="3EAE2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77717B"/>
    <w:multiLevelType w:val="hybridMultilevel"/>
    <w:tmpl w:val="0ED461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D437DD8"/>
    <w:multiLevelType w:val="hybridMultilevel"/>
    <w:tmpl w:val="28327918"/>
    <w:lvl w:ilvl="0" w:tplc="DC928B9A">
      <w:numFmt w:val="bullet"/>
      <w:lvlText w:val="•"/>
      <w:lvlJc w:val="left"/>
      <w:pPr>
        <w:ind w:left="340" w:hanging="283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A3E5E"/>
    <w:multiLevelType w:val="hybridMultilevel"/>
    <w:tmpl w:val="D0246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2A371A"/>
    <w:multiLevelType w:val="hybridMultilevel"/>
    <w:tmpl w:val="19CAB9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17C6AEC"/>
    <w:multiLevelType w:val="hybridMultilevel"/>
    <w:tmpl w:val="12BABB50"/>
    <w:lvl w:ilvl="0" w:tplc="C5BC40D8">
      <w:numFmt w:val="bullet"/>
      <w:lvlText w:val="•"/>
      <w:lvlJc w:val="left"/>
      <w:pPr>
        <w:ind w:left="170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0015F2"/>
    <w:multiLevelType w:val="hybridMultilevel"/>
    <w:tmpl w:val="468CB694"/>
    <w:lvl w:ilvl="0" w:tplc="7CFEC44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066B61"/>
    <w:multiLevelType w:val="hybridMultilevel"/>
    <w:tmpl w:val="50C640C4"/>
    <w:lvl w:ilvl="0" w:tplc="1E145C8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8417B5"/>
    <w:multiLevelType w:val="hybridMultilevel"/>
    <w:tmpl w:val="618C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9E6489"/>
    <w:multiLevelType w:val="hybridMultilevel"/>
    <w:tmpl w:val="44886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BC170B"/>
    <w:multiLevelType w:val="hybridMultilevel"/>
    <w:tmpl w:val="67D833A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15CA1F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428A2D8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B768832E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12FCA5CA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A91665A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EE62C1A8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E30611D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7DD6E1C8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9">
    <w:nsid w:val="22490C30"/>
    <w:multiLevelType w:val="hybridMultilevel"/>
    <w:tmpl w:val="6CF2D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1C01CE"/>
    <w:multiLevelType w:val="hybridMultilevel"/>
    <w:tmpl w:val="E034D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0677FB"/>
    <w:multiLevelType w:val="hybridMultilevel"/>
    <w:tmpl w:val="67FA48C0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B67981"/>
    <w:multiLevelType w:val="hybridMultilevel"/>
    <w:tmpl w:val="4676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E6A53"/>
    <w:multiLevelType w:val="hybridMultilevel"/>
    <w:tmpl w:val="87C865FC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E97942"/>
    <w:multiLevelType w:val="hybridMultilevel"/>
    <w:tmpl w:val="7648247C"/>
    <w:lvl w:ilvl="0" w:tplc="521448B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42AE6"/>
    <w:multiLevelType w:val="hybridMultilevel"/>
    <w:tmpl w:val="019AB2DC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3FC53C38"/>
    <w:multiLevelType w:val="hybridMultilevel"/>
    <w:tmpl w:val="D5A0F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D51AB2"/>
    <w:multiLevelType w:val="hybridMultilevel"/>
    <w:tmpl w:val="BE624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566DA1"/>
    <w:multiLevelType w:val="hybridMultilevel"/>
    <w:tmpl w:val="1EA61A7E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A16CDF"/>
    <w:multiLevelType w:val="hybridMultilevel"/>
    <w:tmpl w:val="FE28F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B63CEF"/>
    <w:multiLevelType w:val="hybridMultilevel"/>
    <w:tmpl w:val="E00CA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553007"/>
    <w:multiLevelType w:val="hybridMultilevel"/>
    <w:tmpl w:val="5CAE1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052710"/>
    <w:multiLevelType w:val="hybridMultilevel"/>
    <w:tmpl w:val="A7224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FF0F56"/>
    <w:multiLevelType w:val="hybridMultilevel"/>
    <w:tmpl w:val="F5AA16B0"/>
    <w:lvl w:ilvl="0" w:tplc="546293F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E161AA"/>
    <w:multiLevelType w:val="hybridMultilevel"/>
    <w:tmpl w:val="01B845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361678E"/>
    <w:multiLevelType w:val="hybridMultilevel"/>
    <w:tmpl w:val="EA86CB94"/>
    <w:lvl w:ilvl="0" w:tplc="00E21518">
      <w:start w:val="1"/>
      <w:numFmt w:val="bullet"/>
      <w:lvlText w:val=""/>
      <w:lvlJc w:val="left"/>
      <w:pPr>
        <w:ind w:left="335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0">
    <w:nsid w:val="54F75680"/>
    <w:multiLevelType w:val="hybridMultilevel"/>
    <w:tmpl w:val="62304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8625F9"/>
    <w:multiLevelType w:val="hybridMultilevel"/>
    <w:tmpl w:val="EE84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256861"/>
    <w:multiLevelType w:val="hybridMultilevel"/>
    <w:tmpl w:val="27100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D53CC4"/>
    <w:multiLevelType w:val="hybridMultilevel"/>
    <w:tmpl w:val="FB160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417807"/>
    <w:multiLevelType w:val="hybridMultilevel"/>
    <w:tmpl w:val="13BEB0AA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9A589D"/>
    <w:multiLevelType w:val="hybridMultilevel"/>
    <w:tmpl w:val="59E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E95372"/>
    <w:multiLevelType w:val="hybridMultilevel"/>
    <w:tmpl w:val="18D2A01C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400372C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0FA80F2A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422CC8A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6E2E4988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61ECF36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5C0E0D60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78D86778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C9A8E0C6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47">
    <w:nsid w:val="618865FF"/>
    <w:multiLevelType w:val="hybridMultilevel"/>
    <w:tmpl w:val="74DA7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C67222"/>
    <w:multiLevelType w:val="hybridMultilevel"/>
    <w:tmpl w:val="F63864EE"/>
    <w:lvl w:ilvl="0" w:tplc="81E01146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0">
    <w:nsid w:val="656B7DC9"/>
    <w:multiLevelType w:val="hybridMultilevel"/>
    <w:tmpl w:val="C9EAD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FA7054"/>
    <w:multiLevelType w:val="hybridMultilevel"/>
    <w:tmpl w:val="17267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6882239F"/>
    <w:multiLevelType w:val="hybridMultilevel"/>
    <w:tmpl w:val="9AECBC50"/>
    <w:lvl w:ilvl="0" w:tplc="CB203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FA73BE"/>
    <w:multiLevelType w:val="hybridMultilevel"/>
    <w:tmpl w:val="3FA88626"/>
    <w:lvl w:ilvl="0" w:tplc="1C3EFB4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0B76E2"/>
    <w:multiLevelType w:val="hybridMultilevel"/>
    <w:tmpl w:val="0188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F0541C"/>
    <w:multiLevelType w:val="hybridMultilevel"/>
    <w:tmpl w:val="D624B54A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57">
    <w:nsid w:val="6CAA7672"/>
    <w:multiLevelType w:val="hybridMultilevel"/>
    <w:tmpl w:val="9E5E2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D0933E6"/>
    <w:multiLevelType w:val="hybridMultilevel"/>
    <w:tmpl w:val="5F98B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0468DD"/>
    <w:multiLevelType w:val="hybridMultilevel"/>
    <w:tmpl w:val="6EF89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992B1F"/>
    <w:multiLevelType w:val="hybridMultilevel"/>
    <w:tmpl w:val="EF240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387277"/>
    <w:multiLevelType w:val="hybridMultilevel"/>
    <w:tmpl w:val="FB6AC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290F94"/>
    <w:multiLevelType w:val="hybridMultilevel"/>
    <w:tmpl w:val="8626EF92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A776F5"/>
    <w:multiLevelType w:val="hybridMultilevel"/>
    <w:tmpl w:val="ECCA9BA4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B04CD7"/>
    <w:multiLevelType w:val="hybridMultilevel"/>
    <w:tmpl w:val="4ABC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C97F3A"/>
    <w:multiLevelType w:val="multilevel"/>
    <w:tmpl w:val="B8761D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6C227D"/>
    <w:multiLevelType w:val="hybridMultilevel"/>
    <w:tmpl w:val="9810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6"/>
  </w:num>
  <w:num w:numId="3">
    <w:abstractNumId w:val="33"/>
  </w:num>
  <w:num w:numId="4">
    <w:abstractNumId w:val="5"/>
  </w:num>
  <w:num w:numId="5">
    <w:abstractNumId w:val="31"/>
  </w:num>
  <w:num w:numId="6">
    <w:abstractNumId w:val="13"/>
  </w:num>
  <w:num w:numId="7">
    <w:abstractNumId w:val="9"/>
  </w:num>
  <w:num w:numId="8">
    <w:abstractNumId w:val="51"/>
  </w:num>
  <w:num w:numId="9">
    <w:abstractNumId w:val="58"/>
  </w:num>
  <w:num w:numId="10">
    <w:abstractNumId w:val="53"/>
  </w:num>
  <w:num w:numId="11">
    <w:abstractNumId w:val="15"/>
  </w:num>
  <w:num w:numId="12">
    <w:abstractNumId w:val="14"/>
  </w:num>
  <w:num w:numId="13">
    <w:abstractNumId w:val="34"/>
  </w:num>
  <w:num w:numId="14">
    <w:abstractNumId w:val="37"/>
  </w:num>
  <w:num w:numId="15">
    <w:abstractNumId w:val="50"/>
  </w:num>
  <w:num w:numId="16">
    <w:abstractNumId w:val="54"/>
  </w:num>
  <w:num w:numId="17">
    <w:abstractNumId w:val="59"/>
  </w:num>
  <w:num w:numId="18">
    <w:abstractNumId w:val="1"/>
  </w:num>
  <w:num w:numId="19">
    <w:abstractNumId w:val="2"/>
  </w:num>
  <w:num w:numId="20">
    <w:abstractNumId w:val="25"/>
  </w:num>
  <w:num w:numId="21">
    <w:abstractNumId w:val="46"/>
  </w:num>
  <w:num w:numId="22">
    <w:abstractNumId w:val="65"/>
  </w:num>
  <w:num w:numId="23">
    <w:abstractNumId w:val="44"/>
  </w:num>
  <w:num w:numId="24">
    <w:abstractNumId w:val="39"/>
  </w:num>
  <w:num w:numId="25">
    <w:abstractNumId w:val="24"/>
  </w:num>
  <w:num w:numId="26">
    <w:abstractNumId w:val="56"/>
  </w:num>
  <w:num w:numId="27">
    <w:abstractNumId w:val="63"/>
  </w:num>
  <w:num w:numId="28">
    <w:abstractNumId w:val="26"/>
  </w:num>
  <w:num w:numId="29">
    <w:abstractNumId w:val="30"/>
  </w:num>
  <w:num w:numId="30">
    <w:abstractNumId w:val="27"/>
  </w:num>
  <w:num w:numId="31">
    <w:abstractNumId w:val="4"/>
  </w:num>
  <w:num w:numId="32">
    <w:abstractNumId w:val="18"/>
  </w:num>
  <w:num w:numId="33">
    <w:abstractNumId w:val="57"/>
  </w:num>
  <w:num w:numId="34">
    <w:abstractNumId w:val="43"/>
  </w:num>
  <w:num w:numId="35">
    <w:abstractNumId w:val="38"/>
  </w:num>
  <w:num w:numId="36">
    <w:abstractNumId w:val="67"/>
  </w:num>
  <w:num w:numId="37">
    <w:abstractNumId w:val="61"/>
  </w:num>
  <w:num w:numId="38">
    <w:abstractNumId w:val="55"/>
  </w:num>
  <w:num w:numId="39">
    <w:abstractNumId w:val="28"/>
  </w:num>
  <w:num w:numId="40">
    <w:abstractNumId w:val="47"/>
  </w:num>
  <w:num w:numId="41">
    <w:abstractNumId w:val="11"/>
  </w:num>
  <w:num w:numId="42">
    <w:abstractNumId w:val="29"/>
  </w:num>
  <w:num w:numId="43">
    <w:abstractNumId w:val="12"/>
  </w:num>
  <w:num w:numId="44">
    <w:abstractNumId w:val="8"/>
  </w:num>
  <w:num w:numId="45">
    <w:abstractNumId w:val="40"/>
  </w:num>
  <w:num w:numId="46">
    <w:abstractNumId w:val="19"/>
  </w:num>
  <w:num w:numId="47">
    <w:abstractNumId w:val="23"/>
  </w:num>
  <w:num w:numId="48">
    <w:abstractNumId w:val="32"/>
  </w:num>
  <w:num w:numId="49">
    <w:abstractNumId w:val="36"/>
  </w:num>
  <w:num w:numId="50">
    <w:abstractNumId w:val="35"/>
  </w:num>
  <w:num w:numId="51">
    <w:abstractNumId w:val="20"/>
  </w:num>
  <w:num w:numId="52">
    <w:abstractNumId w:val="52"/>
  </w:num>
  <w:num w:numId="5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49"/>
  </w:num>
  <w:num w:numId="56">
    <w:abstractNumId w:val="45"/>
  </w:num>
  <w:num w:numId="57">
    <w:abstractNumId w:val="42"/>
  </w:num>
  <w:num w:numId="58">
    <w:abstractNumId w:val="17"/>
  </w:num>
  <w:num w:numId="59">
    <w:abstractNumId w:val="22"/>
  </w:num>
  <w:num w:numId="60">
    <w:abstractNumId w:val="64"/>
  </w:num>
  <w:num w:numId="61">
    <w:abstractNumId w:val="10"/>
  </w:num>
  <w:num w:numId="62">
    <w:abstractNumId w:val="0"/>
  </w:num>
  <w:num w:numId="63">
    <w:abstractNumId w:val="3"/>
  </w:num>
  <w:num w:numId="64">
    <w:abstractNumId w:val="41"/>
  </w:num>
  <w:num w:numId="65">
    <w:abstractNumId w:val="16"/>
  </w:num>
  <w:num w:numId="66">
    <w:abstractNumId w:val="7"/>
  </w:num>
  <w:num w:numId="67">
    <w:abstractNumId w:val="48"/>
  </w:num>
  <w:num w:numId="68">
    <w:abstractNumId w:val="66"/>
  </w:num>
  <w:num w:numId="69">
    <w:abstractNumId w:val="62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57261"/>
    <w:rsid w:val="00060080"/>
    <w:rsid w:val="000626CC"/>
    <w:rsid w:val="00064856"/>
    <w:rsid w:val="0006711F"/>
    <w:rsid w:val="000836C7"/>
    <w:rsid w:val="000B5374"/>
    <w:rsid w:val="00132DC4"/>
    <w:rsid w:val="00134CC2"/>
    <w:rsid w:val="00162D93"/>
    <w:rsid w:val="001A6D49"/>
    <w:rsid w:val="001C2B31"/>
    <w:rsid w:val="001E4CB0"/>
    <w:rsid w:val="001F0820"/>
    <w:rsid w:val="00205EAD"/>
    <w:rsid w:val="00211A44"/>
    <w:rsid w:val="00220638"/>
    <w:rsid w:val="0024334F"/>
    <w:rsid w:val="00245DA5"/>
    <w:rsid w:val="0025530C"/>
    <w:rsid w:val="00262BAD"/>
    <w:rsid w:val="00285D6F"/>
    <w:rsid w:val="002D5042"/>
    <w:rsid w:val="002D62E3"/>
    <w:rsid w:val="002E0DF3"/>
    <w:rsid w:val="002F1910"/>
    <w:rsid w:val="00317434"/>
    <w:rsid w:val="003256F6"/>
    <w:rsid w:val="003572A4"/>
    <w:rsid w:val="00357489"/>
    <w:rsid w:val="00367035"/>
    <w:rsid w:val="00373D51"/>
    <w:rsid w:val="003B19DC"/>
    <w:rsid w:val="003E2634"/>
    <w:rsid w:val="004219CE"/>
    <w:rsid w:val="00423D73"/>
    <w:rsid w:val="00435B7E"/>
    <w:rsid w:val="00492022"/>
    <w:rsid w:val="00497D03"/>
    <w:rsid w:val="004C2401"/>
    <w:rsid w:val="00570163"/>
    <w:rsid w:val="00590318"/>
    <w:rsid w:val="00592B22"/>
    <w:rsid w:val="005A47EB"/>
    <w:rsid w:val="005E3524"/>
    <w:rsid w:val="00601091"/>
    <w:rsid w:val="00601D78"/>
    <w:rsid w:val="00602ABB"/>
    <w:rsid w:val="006336A6"/>
    <w:rsid w:val="00635525"/>
    <w:rsid w:val="00672759"/>
    <w:rsid w:val="00691548"/>
    <w:rsid w:val="006B5810"/>
    <w:rsid w:val="006C1692"/>
    <w:rsid w:val="006C318A"/>
    <w:rsid w:val="006C3B3E"/>
    <w:rsid w:val="0074044C"/>
    <w:rsid w:val="0075715D"/>
    <w:rsid w:val="00766056"/>
    <w:rsid w:val="00784166"/>
    <w:rsid w:val="007963FD"/>
    <w:rsid w:val="007A15D3"/>
    <w:rsid w:val="007B0944"/>
    <w:rsid w:val="007B3CB5"/>
    <w:rsid w:val="007E684F"/>
    <w:rsid w:val="0080262B"/>
    <w:rsid w:val="008035A6"/>
    <w:rsid w:val="0081256E"/>
    <w:rsid w:val="00814730"/>
    <w:rsid w:val="00830B98"/>
    <w:rsid w:val="0083577E"/>
    <w:rsid w:val="008648E0"/>
    <w:rsid w:val="00881350"/>
    <w:rsid w:val="0089186E"/>
    <w:rsid w:val="008A64F0"/>
    <w:rsid w:val="008B2022"/>
    <w:rsid w:val="008C2636"/>
    <w:rsid w:val="008F6FB5"/>
    <w:rsid w:val="00901653"/>
    <w:rsid w:val="00901D49"/>
    <w:rsid w:val="00907F14"/>
    <w:rsid w:val="009130E5"/>
    <w:rsid w:val="00914856"/>
    <w:rsid w:val="00934170"/>
    <w:rsid w:val="00942EF2"/>
    <w:rsid w:val="009647CF"/>
    <w:rsid w:val="009679A4"/>
    <w:rsid w:val="00976E10"/>
    <w:rsid w:val="00994642"/>
    <w:rsid w:val="009D4894"/>
    <w:rsid w:val="009D5643"/>
    <w:rsid w:val="009E0F62"/>
    <w:rsid w:val="00A07C79"/>
    <w:rsid w:val="00A239DF"/>
    <w:rsid w:val="00A378B0"/>
    <w:rsid w:val="00A5798A"/>
    <w:rsid w:val="00A57DB5"/>
    <w:rsid w:val="00AB3D69"/>
    <w:rsid w:val="00AB49BA"/>
    <w:rsid w:val="00AC35DF"/>
    <w:rsid w:val="00B050DA"/>
    <w:rsid w:val="00B30148"/>
    <w:rsid w:val="00B63701"/>
    <w:rsid w:val="00B65363"/>
    <w:rsid w:val="00B70DB8"/>
    <w:rsid w:val="00B8011B"/>
    <w:rsid w:val="00B82CBD"/>
    <w:rsid w:val="00B8635E"/>
    <w:rsid w:val="00B97ECC"/>
    <w:rsid w:val="00BB2FD5"/>
    <w:rsid w:val="00BB5B89"/>
    <w:rsid w:val="00BF700A"/>
    <w:rsid w:val="00C0715B"/>
    <w:rsid w:val="00D22D55"/>
    <w:rsid w:val="00D51969"/>
    <w:rsid w:val="00DC4F82"/>
    <w:rsid w:val="00DD7978"/>
    <w:rsid w:val="00E00D22"/>
    <w:rsid w:val="00E10C70"/>
    <w:rsid w:val="00E30007"/>
    <w:rsid w:val="00E35394"/>
    <w:rsid w:val="00E530D0"/>
    <w:rsid w:val="00E65257"/>
    <w:rsid w:val="00E77CB2"/>
    <w:rsid w:val="00E94882"/>
    <w:rsid w:val="00E979B5"/>
    <w:rsid w:val="00EC12C2"/>
    <w:rsid w:val="00ED1779"/>
    <w:rsid w:val="00EE01FE"/>
    <w:rsid w:val="00EE6347"/>
    <w:rsid w:val="00EF1316"/>
    <w:rsid w:val="00F26262"/>
    <w:rsid w:val="00F52BAA"/>
    <w:rsid w:val="00F65221"/>
    <w:rsid w:val="00FC5C64"/>
    <w:rsid w:val="00FD3A8B"/>
    <w:rsid w:val="00FE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BAA"/>
  </w:style>
  <w:style w:type="paragraph" w:styleId="Nagwek1">
    <w:name w:val="heading 1"/>
    <w:basedOn w:val="Normalny"/>
    <w:next w:val="Normalny"/>
    <w:link w:val="Nagwek1Znak"/>
    <w:qFormat/>
    <w:rsid w:val="009341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4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206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2063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638"/>
    <w:rPr>
      <w:sz w:val="20"/>
      <w:szCs w:val="20"/>
    </w:rPr>
  </w:style>
  <w:style w:type="paragraph" w:customStyle="1" w:styleId="Nag42f3wek1">
    <w:name w:val="Nagł42óf3wek 1"/>
    <w:basedOn w:val="Normalny"/>
    <w:uiPriority w:val="99"/>
    <w:rsid w:val="00220638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b/>
      <w:bCs/>
      <w:color w:val="000000"/>
      <w:kern w:val="1"/>
      <w:sz w:val="24"/>
      <w:szCs w:val="24"/>
      <w:lang w:eastAsia="pl-PL"/>
    </w:rPr>
  </w:style>
  <w:style w:type="paragraph" w:customStyle="1" w:styleId="0tabelakropkitabele">
    <w:name w:val="0_tabela kropki (tabele)"/>
    <w:basedOn w:val="Normalny"/>
    <w:uiPriority w:val="99"/>
    <w:rsid w:val="00060080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  <w:textAlignment w:val="center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customStyle="1" w:styleId="0tabelatabele">
    <w:name w:val="0_tabela (tabele)"/>
    <w:basedOn w:val="Normalny"/>
    <w:uiPriority w:val="99"/>
    <w:rsid w:val="00060080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customStyle="1" w:styleId="0AgendaBoldCondensed">
    <w:name w:val="0_Agenda_BoldCondensed"/>
    <w:uiPriority w:val="99"/>
    <w:rsid w:val="00060080"/>
    <w:rPr>
      <w:b/>
    </w:rPr>
  </w:style>
  <w:style w:type="character" w:customStyle="1" w:styleId="Nagwek1Znak">
    <w:name w:val="Nagłówek 1 Znak"/>
    <w:basedOn w:val="Domylnaczcionkaakapitu"/>
    <w:link w:val="Nagwek1"/>
    <w:rsid w:val="0093417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4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0">
    <w:name w:val="msonormal"/>
    <w:basedOn w:val="Normalny"/>
    <w:semiHidden/>
    <w:rsid w:val="00934170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934170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170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93417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6805D379939044B8E06C9424D488FD" ma:contentTypeVersion="7" ma:contentTypeDescription="Utwórz nowy dokument." ma:contentTypeScope="" ma:versionID="b0422248c23ad99304300543232a18eb">
  <xsd:schema xmlns:xsd="http://www.w3.org/2001/XMLSchema" xmlns:xs="http://www.w3.org/2001/XMLSchema" xmlns:p="http://schemas.microsoft.com/office/2006/metadata/properties" xmlns:ns2="02b78d93-f932-4a2c-b128-94a105a8ef8c" targetNamespace="http://schemas.microsoft.com/office/2006/metadata/properties" ma:root="true" ma:fieldsID="fd89d4b5b920f2c2037212637b961a84" ns2:_="">
    <xsd:import namespace="02b78d93-f932-4a2c-b128-94a105a8e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78d93-f932-4a2c-b128-94a105a8e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308D-186B-4184-89B4-5A6739C09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78d93-f932-4a2c-b128-94a105a8e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4DE0A-184B-4A10-A8E1-24CD147BC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96302-5271-4421-A159-B0B0256FE2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CE1EBF-3F72-4C11-864F-6B867274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4193</Words>
  <Characters>25158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LENOVO</cp:lastModifiedBy>
  <cp:revision>11</cp:revision>
  <dcterms:created xsi:type="dcterms:W3CDTF">2021-03-29T13:53:00Z</dcterms:created>
  <dcterms:modified xsi:type="dcterms:W3CDTF">2022-08-30T18:35:00Z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0x010100726805D379939044B8E06C9424D488FD</vt:lpwstr>
  </property>
</Properties>
</file>